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01E" w:rsidRPr="00603A3F" w:rsidRDefault="0067501E" w:rsidP="0067501E">
      <w:pPr>
        <w:spacing w:after="0"/>
        <w:jc w:val="center"/>
        <w:rPr>
          <w:rFonts w:ascii="Bookman Old Style" w:hAnsi="Bookman Old Style" w:cs="Times New Roman"/>
          <w:b/>
          <w:bCs/>
          <w:color w:val="000000" w:themeColor="text1"/>
          <w:sz w:val="24"/>
          <w:szCs w:val="24"/>
        </w:rPr>
      </w:pPr>
      <w:r w:rsidRPr="00603A3F">
        <w:rPr>
          <w:rFonts w:ascii="Bookman Old Style" w:hAnsi="Bookman Old Style" w:cs="Times New Roman"/>
          <w:b/>
          <w:bCs/>
          <w:color w:val="000000" w:themeColor="text1"/>
          <w:sz w:val="24"/>
          <w:szCs w:val="24"/>
        </w:rPr>
        <w:t>F. No. AB-11018/8/2024-Gen_</w:t>
      </w:r>
      <w:proofErr w:type="gramStart"/>
      <w:r w:rsidRPr="00603A3F">
        <w:rPr>
          <w:rFonts w:ascii="Bookman Old Style" w:hAnsi="Bookman Old Style" w:cs="Times New Roman"/>
          <w:b/>
          <w:bCs/>
          <w:color w:val="000000" w:themeColor="text1"/>
          <w:sz w:val="24"/>
          <w:szCs w:val="24"/>
        </w:rPr>
        <w:t>cord./</w:t>
      </w:r>
      <w:proofErr w:type="gramEnd"/>
      <w:r w:rsidRPr="00603A3F">
        <w:rPr>
          <w:rFonts w:ascii="Bookman Old Style" w:hAnsi="Bookman Old Style" w:cs="Times New Roman"/>
          <w:b/>
          <w:bCs/>
          <w:color w:val="000000" w:themeColor="text1"/>
          <w:sz w:val="24"/>
          <w:szCs w:val="24"/>
        </w:rPr>
        <w:t>E-27374</w:t>
      </w:r>
    </w:p>
    <w:p w:rsidR="0067501E" w:rsidRPr="00603A3F" w:rsidRDefault="0067501E" w:rsidP="0067501E">
      <w:pPr>
        <w:spacing w:after="0"/>
        <w:jc w:val="center"/>
        <w:rPr>
          <w:rFonts w:ascii="Bookman Old Style" w:hAnsi="Bookman Old Style" w:cs="Times New Roman"/>
          <w:b/>
          <w:bCs/>
          <w:color w:val="000000" w:themeColor="text1"/>
          <w:sz w:val="24"/>
          <w:szCs w:val="24"/>
        </w:rPr>
      </w:pPr>
      <w:r w:rsidRPr="00603A3F">
        <w:rPr>
          <w:rFonts w:ascii="Bookman Old Style" w:hAnsi="Bookman Old Style" w:cs="Times New Roman"/>
          <w:b/>
          <w:bCs/>
          <w:color w:val="000000" w:themeColor="text1"/>
          <w:sz w:val="24"/>
          <w:szCs w:val="24"/>
        </w:rPr>
        <w:t>Government of India</w:t>
      </w:r>
    </w:p>
    <w:p w:rsidR="0067501E" w:rsidRPr="00603A3F" w:rsidRDefault="0067501E" w:rsidP="0067501E">
      <w:pPr>
        <w:spacing w:after="0"/>
        <w:jc w:val="center"/>
        <w:rPr>
          <w:rFonts w:ascii="Bookman Old Style" w:hAnsi="Bookman Old Style" w:cs="Times New Roman"/>
          <w:b/>
          <w:bCs/>
          <w:color w:val="000000" w:themeColor="text1"/>
          <w:sz w:val="24"/>
          <w:szCs w:val="24"/>
        </w:rPr>
      </w:pPr>
      <w:r w:rsidRPr="00603A3F">
        <w:rPr>
          <w:rFonts w:ascii="Bookman Old Style" w:hAnsi="Bookman Old Style" w:cs="Times New Roman"/>
          <w:b/>
          <w:bCs/>
          <w:color w:val="000000" w:themeColor="text1"/>
          <w:sz w:val="24"/>
          <w:szCs w:val="24"/>
        </w:rPr>
        <w:t>Ministry of Fisheries, Animal Husbandry and Dairying</w:t>
      </w:r>
    </w:p>
    <w:p w:rsidR="0067501E" w:rsidRPr="00603A3F" w:rsidRDefault="0067501E" w:rsidP="0067501E">
      <w:pPr>
        <w:spacing w:after="0"/>
        <w:jc w:val="center"/>
        <w:rPr>
          <w:rFonts w:ascii="Bookman Old Style" w:hAnsi="Bookman Old Style" w:cs="Times New Roman"/>
          <w:b/>
          <w:bCs/>
          <w:color w:val="000000" w:themeColor="text1"/>
          <w:sz w:val="24"/>
          <w:szCs w:val="24"/>
        </w:rPr>
      </w:pPr>
      <w:r w:rsidRPr="00603A3F">
        <w:rPr>
          <w:rFonts w:ascii="Bookman Old Style" w:hAnsi="Bookman Old Style" w:cs="Times New Roman"/>
          <w:b/>
          <w:bCs/>
          <w:color w:val="000000" w:themeColor="text1"/>
          <w:sz w:val="24"/>
          <w:szCs w:val="24"/>
        </w:rPr>
        <w:t xml:space="preserve">Department of Animal Husbandry and Dairying </w:t>
      </w:r>
    </w:p>
    <w:p w:rsidR="0067501E" w:rsidRPr="00603A3F" w:rsidRDefault="0067501E" w:rsidP="0067501E">
      <w:pPr>
        <w:spacing w:after="0"/>
        <w:jc w:val="center"/>
        <w:rPr>
          <w:rFonts w:ascii="Bookman Old Style" w:hAnsi="Bookman Old Style" w:cs="Times New Roman"/>
          <w:color w:val="000000" w:themeColor="text1"/>
          <w:sz w:val="24"/>
          <w:szCs w:val="24"/>
        </w:rPr>
      </w:pPr>
      <w:r w:rsidRPr="00603A3F">
        <w:rPr>
          <w:rFonts w:ascii="Bookman Old Style" w:hAnsi="Bookman Old Style" w:cs="Times New Roman"/>
          <w:color w:val="000000" w:themeColor="text1"/>
          <w:sz w:val="24"/>
          <w:szCs w:val="24"/>
        </w:rPr>
        <w:t>****</w:t>
      </w:r>
    </w:p>
    <w:p w:rsidR="0067501E" w:rsidRPr="00603A3F" w:rsidRDefault="0067501E" w:rsidP="0067501E">
      <w:pPr>
        <w:spacing w:after="0"/>
        <w:jc w:val="right"/>
        <w:rPr>
          <w:rFonts w:ascii="Bookman Old Style" w:hAnsi="Bookman Old Style" w:cs="Times New Roman"/>
          <w:b/>
          <w:bCs/>
          <w:color w:val="000000" w:themeColor="text1"/>
          <w:sz w:val="24"/>
          <w:szCs w:val="24"/>
        </w:rPr>
      </w:pPr>
      <w:r w:rsidRPr="00603A3F">
        <w:rPr>
          <w:rFonts w:ascii="Bookman Old Style" w:hAnsi="Bookman Old Style" w:cs="Times New Roman"/>
          <w:b/>
          <w:bCs/>
          <w:color w:val="000000" w:themeColor="text1"/>
          <w:sz w:val="24"/>
          <w:szCs w:val="24"/>
        </w:rPr>
        <w:t>Krishi Bhawan, New Delhi</w:t>
      </w:r>
    </w:p>
    <w:p w:rsidR="0067501E" w:rsidRPr="00603A3F" w:rsidRDefault="00637997" w:rsidP="0067501E">
      <w:pPr>
        <w:shd w:val="clear" w:color="auto" w:fill="FFFFFF"/>
        <w:spacing w:after="0" w:line="253" w:lineRule="atLeast"/>
        <w:ind w:left="450"/>
        <w:jc w:val="right"/>
        <w:rPr>
          <w:rFonts w:ascii="Bookman Old Style" w:hAnsi="Bookman Old Style" w:cs="Times New Roman"/>
          <w:b/>
          <w:bCs/>
          <w:color w:val="000000" w:themeColor="text1"/>
          <w:sz w:val="24"/>
          <w:szCs w:val="24"/>
        </w:rPr>
      </w:pPr>
      <w:r w:rsidRPr="00603A3F">
        <w:rPr>
          <w:rFonts w:ascii="Bookman Old Style" w:hAnsi="Bookman Old Style" w:cs="Times New Roman"/>
          <w:b/>
          <w:bCs/>
          <w:color w:val="000000" w:themeColor="text1"/>
          <w:sz w:val="24"/>
          <w:szCs w:val="24"/>
        </w:rPr>
        <w:t>Dated: .11</w:t>
      </w:r>
      <w:r w:rsidR="0067501E" w:rsidRPr="00603A3F">
        <w:rPr>
          <w:rFonts w:ascii="Bookman Old Style" w:hAnsi="Bookman Old Style" w:cs="Times New Roman"/>
          <w:b/>
          <w:bCs/>
          <w:color w:val="000000" w:themeColor="text1"/>
          <w:sz w:val="24"/>
          <w:szCs w:val="24"/>
        </w:rPr>
        <w:t>.2024</w:t>
      </w:r>
    </w:p>
    <w:p w:rsidR="0067501E" w:rsidRPr="00603A3F" w:rsidRDefault="0067501E" w:rsidP="0067501E">
      <w:pPr>
        <w:shd w:val="clear" w:color="auto" w:fill="FFFFFF"/>
        <w:spacing w:after="0" w:line="253" w:lineRule="atLeast"/>
        <w:ind w:left="1170" w:hanging="990"/>
        <w:jc w:val="both"/>
        <w:rPr>
          <w:rFonts w:ascii="Bookman Old Style" w:eastAsia="Times New Roman" w:hAnsi="Bookman Old Style" w:cs="Times New Roman"/>
          <w:b/>
          <w:bCs/>
          <w:color w:val="000000" w:themeColor="text1"/>
          <w:sz w:val="24"/>
          <w:szCs w:val="24"/>
          <w:lang w:bidi="ar-SA"/>
        </w:rPr>
      </w:pPr>
    </w:p>
    <w:p w:rsidR="0067501E" w:rsidRPr="00603A3F" w:rsidRDefault="0067501E" w:rsidP="0067501E">
      <w:pPr>
        <w:shd w:val="clear" w:color="auto" w:fill="FFFFFF"/>
        <w:spacing w:after="0" w:line="253" w:lineRule="atLeast"/>
        <w:ind w:left="1170" w:hanging="990"/>
        <w:jc w:val="center"/>
        <w:rPr>
          <w:rFonts w:ascii="Bookman Old Style" w:eastAsia="Times New Roman" w:hAnsi="Bookman Old Style" w:cs="Times New Roman"/>
          <w:b/>
          <w:bCs/>
          <w:color w:val="000000" w:themeColor="text1"/>
          <w:sz w:val="24"/>
          <w:szCs w:val="24"/>
          <w:u w:val="single"/>
          <w:lang w:bidi="ar-SA"/>
        </w:rPr>
      </w:pPr>
      <w:r w:rsidRPr="00603A3F">
        <w:rPr>
          <w:rFonts w:ascii="Bookman Old Style" w:eastAsia="Times New Roman" w:hAnsi="Bookman Old Style" w:cs="Times New Roman"/>
          <w:b/>
          <w:bCs/>
          <w:color w:val="000000" w:themeColor="text1"/>
          <w:sz w:val="24"/>
          <w:szCs w:val="24"/>
          <w:u w:val="single"/>
          <w:lang w:bidi="ar-SA"/>
        </w:rPr>
        <w:t>OFFICE MEMORANDUM</w:t>
      </w:r>
    </w:p>
    <w:p w:rsidR="0067501E" w:rsidRPr="00603A3F" w:rsidRDefault="0067501E" w:rsidP="0067501E">
      <w:pPr>
        <w:shd w:val="clear" w:color="auto" w:fill="FFFFFF"/>
        <w:spacing w:after="0" w:line="253" w:lineRule="atLeast"/>
        <w:ind w:left="1170" w:hanging="990"/>
        <w:jc w:val="center"/>
        <w:rPr>
          <w:rFonts w:ascii="Bookman Old Style" w:eastAsia="Times New Roman" w:hAnsi="Bookman Old Style" w:cs="Times New Roman"/>
          <w:b/>
          <w:bCs/>
          <w:color w:val="000000" w:themeColor="text1"/>
          <w:sz w:val="24"/>
          <w:szCs w:val="24"/>
          <w:u w:val="single"/>
          <w:lang w:bidi="ar-SA"/>
        </w:rPr>
      </w:pPr>
    </w:p>
    <w:p w:rsidR="0067501E" w:rsidRPr="00603A3F" w:rsidRDefault="0067501E" w:rsidP="0067501E">
      <w:pPr>
        <w:ind w:left="1260" w:hanging="1260"/>
        <w:jc w:val="both"/>
        <w:rPr>
          <w:rFonts w:ascii="Bookman Old Style" w:hAnsi="Bookman Old Style" w:cs="Times New Roman"/>
          <w:b/>
          <w:bCs/>
          <w:color w:val="000000" w:themeColor="text1"/>
          <w:sz w:val="24"/>
          <w:szCs w:val="24"/>
        </w:rPr>
      </w:pPr>
      <w:r w:rsidRPr="00603A3F">
        <w:rPr>
          <w:rFonts w:ascii="Bookman Old Style" w:hAnsi="Bookman Old Style" w:cs="Times New Roman"/>
          <w:b/>
          <w:bCs/>
          <w:color w:val="000000" w:themeColor="text1"/>
          <w:sz w:val="24"/>
          <w:szCs w:val="24"/>
        </w:rPr>
        <w:t>Subject:</w:t>
      </w:r>
      <w:r w:rsidRPr="00603A3F">
        <w:rPr>
          <w:rFonts w:ascii="Bookman Old Style" w:hAnsi="Bookman Old Style" w:cs="Times New Roman"/>
          <w:b/>
          <w:bCs/>
          <w:color w:val="000000" w:themeColor="text1"/>
          <w:sz w:val="24"/>
          <w:szCs w:val="24"/>
        </w:rPr>
        <w:tab/>
        <w:t>Monthly Report on the progress in implementation of</w:t>
      </w:r>
      <w:r w:rsidRPr="00603A3F">
        <w:rPr>
          <w:rFonts w:ascii="Bookman Old Style" w:hAnsi="Bookman Old Style" w:cs="Times New Roman"/>
          <w:b/>
          <w:bCs/>
          <w:color w:val="000000" w:themeColor="text1"/>
          <w:sz w:val="24"/>
          <w:szCs w:val="24"/>
        </w:rPr>
        <w:br/>
        <w:t>important initiatives/flagship Programmes / Cabinet decisions of Department of Animal Husbandry and Dairying– reg.</w:t>
      </w:r>
    </w:p>
    <w:p w:rsidR="0067501E" w:rsidRPr="00603A3F" w:rsidRDefault="0067501E" w:rsidP="0067501E">
      <w:pPr>
        <w:ind w:left="993" w:hanging="993"/>
        <w:jc w:val="both"/>
        <w:rPr>
          <w:rFonts w:ascii="Bookman Old Style" w:hAnsi="Bookman Old Style" w:cs="Times New Roman"/>
          <w:b/>
          <w:bCs/>
          <w:color w:val="000000" w:themeColor="text1"/>
          <w:sz w:val="24"/>
          <w:szCs w:val="24"/>
        </w:rPr>
      </w:pPr>
    </w:p>
    <w:p w:rsidR="0067501E" w:rsidRPr="00603A3F" w:rsidRDefault="0067501E" w:rsidP="0067501E">
      <w:pPr>
        <w:spacing w:after="0"/>
        <w:ind w:firstLine="720"/>
        <w:jc w:val="both"/>
        <w:rPr>
          <w:rFonts w:ascii="Bookman Old Style" w:hAnsi="Bookman Old Style" w:cs="Times New Roman"/>
          <w:color w:val="000000" w:themeColor="text1"/>
          <w:sz w:val="24"/>
          <w:szCs w:val="24"/>
        </w:rPr>
      </w:pPr>
      <w:r w:rsidRPr="00603A3F">
        <w:rPr>
          <w:rFonts w:ascii="Bookman Old Style" w:hAnsi="Bookman Old Style" w:cs="Times New Roman"/>
          <w:color w:val="000000" w:themeColor="text1"/>
          <w:sz w:val="24"/>
          <w:szCs w:val="24"/>
        </w:rPr>
        <w:t xml:space="preserve">The undersigned is directed to enclose the Monthly report on the progress in implementation of </w:t>
      </w:r>
      <w:r w:rsidR="000B5338" w:rsidRPr="00603A3F">
        <w:rPr>
          <w:rFonts w:ascii="Bookman Old Style" w:hAnsi="Bookman Old Style" w:cs="Times New Roman"/>
          <w:color w:val="000000" w:themeColor="text1"/>
          <w:sz w:val="24"/>
          <w:szCs w:val="24"/>
        </w:rPr>
        <w:t>Important Initiatives/Flagship P</w:t>
      </w:r>
      <w:r w:rsidRPr="00603A3F">
        <w:rPr>
          <w:rFonts w:ascii="Bookman Old Style" w:hAnsi="Bookman Old Style" w:cs="Times New Roman"/>
          <w:color w:val="000000" w:themeColor="text1"/>
          <w:sz w:val="24"/>
          <w:szCs w:val="24"/>
        </w:rPr>
        <w:t>rogrammes/Cabinet Decisions of Department of Animal Husbandry and</w:t>
      </w:r>
      <w:r w:rsidR="00641433" w:rsidRPr="00603A3F">
        <w:rPr>
          <w:rFonts w:ascii="Bookman Old Style" w:hAnsi="Bookman Old Style" w:cs="Times New Roman"/>
          <w:color w:val="000000" w:themeColor="text1"/>
          <w:sz w:val="24"/>
          <w:szCs w:val="24"/>
        </w:rPr>
        <w:t xml:space="preserve"> </w:t>
      </w:r>
      <w:r w:rsidR="00833CA2" w:rsidRPr="00603A3F">
        <w:rPr>
          <w:rFonts w:ascii="Bookman Old Style" w:hAnsi="Bookman Old Style" w:cs="Times New Roman"/>
          <w:color w:val="000000" w:themeColor="text1"/>
          <w:sz w:val="24"/>
          <w:szCs w:val="24"/>
        </w:rPr>
        <w:t xml:space="preserve">Dairying for the month of </w:t>
      </w:r>
      <w:r w:rsidR="00637997" w:rsidRPr="00603A3F">
        <w:rPr>
          <w:rFonts w:ascii="Bookman Old Style" w:hAnsi="Bookman Old Style" w:cs="Times New Roman"/>
          <w:color w:val="000000" w:themeColor="text1"/>
          <w:sz w:val="24"/>
          <w:szCs w:val="24"/>
        </w:rPr>
        <w:t>October</w:t>
      </w:r>
      <w:r w:rsidRPr="00603A3F">
        <w:rPr>
          <w:rFonts w:ascii="Bookman Old Style" w:hAnsi="Bookman Old Style" w:cs="Times New Roman"/>
          <w:color w:val="000000" w:themeColor="text1"/>
          <w:sz w:val="24"/>
          <w:szCs w:val="24"/>
        </w:rPr>
        <w:t>, 2024 in the prescribed format enclosed at Annexure-I.</w:t>
      </w:r>
    </w:p>
    <w:p w:rsidR="0067501E" w:rsidRPr="00603A3F" w:rsidRDefault="0067501E" w:rsidP="0067501E">
      <w:pPr>
        <w:spacing w:after="0"/>
        <w:ind w:firstLine="720"/>
        <w:jc w:val="both"/>
        <w:rPr>
          <w:rFonts w:ascii="Bookman Old Style" w:hAnsi="Bookman Old Style" w:cs="Times New Roman"/>
          <w:color w:val="000000" w:themeColor="text1"/>
          <w:sz w:val="24"/>
          <w:szCs w:val="24"/>
        </w:rPr>
      </w:pPr>
      <w:r w:rsidRPr="00603A3F">
        <w:rPr>
          <w:rFonts w:ascii="Bookman Old Style" w:hAnsi="Bookman Old Style" w:cs="Times New Roman"/>
          <w:color w:val="000000" w:themeColor="text1"/>
          <w:sz w:val="24"/>
          <w:szCs w:val="24"/>
        </w:rPr>
        <w:br/>
      </w:r>
      <w:r w:rsidR="008B32B6" w:rsidRPr="00603A3F">
        <w:rPr>
          <w:rFonts w:ascii="Bookman Old Style" w:hAnsi="Bookman Old Style" w:cs="Times New Roman"/>
          <w:color w:val="000000" w:themeColor="text1"/>
          <w:sz w:val="24"/>
          <w:szCs w:val="24"/>
        </w:rPr>
        <w:t>2.</w:t>
      </w:r>
      <w:r w:rsidRPr="00603A3F">
        <w:rPr>
          <w:rFonts w:ascii="Bookman Old Style" w:hAnsi="Bookman Old Style" w:cs="Times New Roman"/>
          <w:color w:val="000000" w:themeColor="text1"/>
          <w:sz w:val="24"/>
          <w:szCs w:val="24"/>
        </w:rPr>
        <w:tab/>
        <w:t>This issues with the approval of competent authority.</w:t>
      </w:r>
    </w:p>
    <w:p w:rsidR="0067501E" w:rsidRPr="00603A3F" w:rsidRDefault="0067501E" w:rsidP="0067501E">
      <w:pPr>
        <w:spacing w:after="0"/>
        <w:jc w:val="both"/>
        <w:rPr>
          <w:rFonts w:ascii="Bookman Old Style" w:hAnsi="Bookman Old Style" w:cs="Times New Roman"/>
          <w:color w:val="000000" w:themeColor="text1"/>
          <w:sz w:val="24"/>
          <w:szCs w:val="24"/>
        </w:rPr>
      </w:pPr>
    </w:p>
    <w:p w:rsidR="0067501E" w:rsidRPr="00603A3F" w:rsidRDefault="0067501E" w:rsidP="0067501E">
      <w:pPr>
        <w:spacing w:after="0"/>
        <w:jc w:val="center"/>
        <w:rPr>
          <w:rFonts w:ascii="Bookman Old Style" w:hAnsi="Bookman Old Style" w:cs="Times New Roman"/>
          <w:b/>
          <w:bCs/>
          <w:color w:val="000000" w:themeColor="text1"/>
          <w:sz w:val="24"/>
          <w:szCs w:val="24"/>
        </w:rPr>
      </w:pPr>
    </w:p>
    <w:p w:rsidR="0067501E" w:rsidRPr="00603A3F" w:rsidRDefault="0067501E" w:rsidP="0067501E">
      <w:pPr>
        <w:spacing w:after="0"/>
        <w:rPr>
          <w:rFonts w:ascii="Bookman Old Style" w:hAnsi="Bookman Old Style" w:cs="Times New Roman"/>
          <w:b/>
          <w:bCs/>
          <w:color w:val="000000" w:themeColor="text1"/>
          <w:sz w:val="24"/>
          <w:szCs w:val="24"/>
        </w:rPr>
      </w:pPr>
    </w:p>
    <w:p w:rsidR="0067501E" w:rsidRPr="00603A3F" w:rsidRDefault="0067501E" w:rsidP="0067501E">
      <w:pPr>
        <w:spacing w:after="0"/>
        <w:ind w:left="270" w:firstLine="720"/>
        <w:jc w:val="right"/>
        <w:rPr>
          <w:rFonts w:ascii="Bookman Old Style" w:hAnsi="Bookman Old Style" w:cs="Times New Roman"/>
          <w:color w:val="000000" w:themeColor="text1"/>
          <w:sz w:val="24"/>
          <w:szCs w:val="24"/>
        </w:rPr>
      </w:pPr>
      <w:r w:rsidRPr="00603A3F">
        <w:rPr>
          <w:rFonts w:ascii="Bookman Old Style" w:hAnsi="Bookman Old Style" w:cs="Times New Roman"/>
          <w:b/>
          <w:bCs/>
          <w:color w:val="000000" w:themeColor="text1"/>
          <w:sz w:val="24"/>
          <w:szCs w:val="24"/>
        </w:rPr>
        <w:tab/>
      </w:r>
      <w:r w:rsidR="00670FBD" w:rsidRPr="00603A3F">
        <w:rPr>
          <w:rFonts w:ascii="Bookman Old Style" w:hAnsi="Bookman Old Style" w:cs="Times New Roman"/>
          <w:color w:val="000000" w:themeColor="text1"/>
          <w:sz w:val="24"/>
          <w:szCs w:val="24"/>
        </w:rPr>
        <w:t>(S. Kamal Garg</w:t>
      </w:r>
      <w:r w:rsidRPr="00603A3F">
        <w:rPr>
          <w:rFonts w:ascii="Bookman Old Style" w:hAnsi="Bookman Old Style" w:cs="Times New Roman"/>
          <w:color w:val="000000" w:themeColor="text1"/>
          <w:sz w:val="24"/>
          <w:szCs w:val="24"/>
        </w:rPr>
        <w:t>)</w:t>
      </w:r>
    </w:p>
    <w:p w:rsidR="0067501E" w:rsidRPr="00603A3F" w:rsidRDefault="00670FBD" w:rsidP="0067501E">
      <w:pPr>
        <w:spacing w:after="0"/>
        <w:ind w:left="270" w:firstLine="720"/>
        <w:jc w:val="right"/>
        <w:rPr>
          <w:rFonts w:ascii="Bookman Old Style" w:hAnsi="Bookman Old Style" w:cs="Times New Roman"/>
          <w:color w:val="000000" w:themeColor="text1"/>
          <w:sz w:val="24"/>
          <w:szCs w:val="24"/>
        </w:rPr>
      </w:pPr>
      <w:r w:rsidRPr="00603A3F">
        <w:rPr>
          <w:rFonts w:ascii="Bookman Old Style" w:hAnsi="Bookman Old Style" w:cs="Times New Roman"/>
          <w:color w:val="000000" w:themeColor="text1"/>
          <w:sz w:val="24"/>
          <w:szCs w:val="24"/>
        </w:rPr>
        <w:t>Under Secretary</w:t>
      </w:r>
      <w:r w:rsidR="00110AD8" w:rsidRPr="00603A3F">
        <w:rPr>
          <w:rFonts w:ascii="Bookman Old Style" w:hAnsi="Bookman Old Style" w:cs="Times New Roman"/>
          <w:color w:val="000000" w:themeColor="text1"/>
          <w:sz w:val="24"/>
          <w:szCs w:val="24"/>
        </w:rPr>
        <w:t xml:space="preserve"> to the Government of India</w:t>
      </w:r>
      <w:r w:rsidR="0067501E" w:rsidRPr="00603A3F">
        <w:rPr>
          <w:rFonts w:ascii="Bookman Old Style" w:hAnsi="Bookman Old Style" w:cs="Times New Roman"/>
          <w:color w:val="000000" w:themeColor="text1"/>
          <w:sz w:val="24"/>
          <w:szCs w:val="24"/>
        </w:rPr>
        <w:t xml:space="preserve"> </w:t>
      </w:r>
    </w:p>
    <w:p w:rsidR="009E3CCE" w:rsidRPr="00603A3F" w:rsidRDefault="009E3CCE" w:rsidP="0067501E">
      <w:pPr>
        <w:spacing w:after="0"/>
        <w:ind w:left="270" w:firstLine="720"/>
        <w:jc w:val="right"/>
        <w:rPr>
          <w:rFonts w:ascii="Bookman Old Style" w:hAnsi="Bookman Old Style" w:cs="Times New Roman"/>
          <w:color w:val="000000" w:themeColor="text1"/>
          <w:sz w:val="24"/>
          <w:szCs w:val="24"/>
        </w:rPr>
      </w:pPr>
      <w:r w:rsidRPr="00603A3F">
        <w:rPr>
          <w:rFonts w:ascii="Bookman Old Style" w:hAnsi="Bookman Old Style" w:cs="Times New Roman"/>
          <w:color w:val="000000" w:themeColor="text1"/>
          <w:sz w:val="24"/>
          <w:szCs w:val="24"/>
        </w:rPr>
        <w:t>Tel: 011-23382863</w:t>
      </w:r>
    </w:p>
    <w:p w:rsidR="009E3CCE" w:rsidRPr="00603A3F" w:rsidRDefault="009E3CCE" w:rsidP="0067501E">
      <w:pPr>
        <w:spacing w:after="0"/>
        <w:ind w:left="270" w:firstLine="720"/>
        <w:jc w:val="right"/>
        <w:rPr>
          <w:rFonts w:ascii="Bookman Old Style" w:hAnsi="Bookman Old Style" w:cs="Times New Roman"/>
          <w:color w:val="000000" w:themeColor="text1"/>
          <w:sz w:val="24"/>
          <w:szCs w:val="24"/>
        </w:rPr>
      </w:pPr>
      <w:r w:rsidRPr="00603A3F">
        <w:rPr>
          <w:rFonts w:ascii="Bookman Old Style" w:hAnsi="Bookman Old Style" w:cs="Times New Roman"/>
          <w:color w:val="000000" w:themeColor="text1"/>
          <w:sz w:val="24"/>
          <w:szCs w:val="24"/>
        </w:rPr>
        <w:t xml:space="preserve">Email: </w:t>
      </w:r>
      <w:hyperlink r:id="rId5" w:history="1">
        <w:r w:rsidRPr="00603A3F">
          <w:rPr>
            <w:rStyle w:val="Hyperlink"/>
            <w:rFonts w:ascii="Bookman Old Style" w:hAnsi="Bookman Old Style" w:cs="Times New Roman"/>
            <w:color w:val="000000" w:themeColor="text1"/>
            <w:sz w:val="24"/>
            <w:szCs w:val="24"/>
          </w:rPr>
          <w:t>gargsk.edu@nic.in</w:t>
        </w:r>
      </w:hyperlink>
      <w:r w:rsidRPr="00603A3F">
        <w:rPr>
          <w:rFonts w:ascii="Bookman Old Style" w:hAnsi="Bookman Old Style" w:cs="Times New Roman"/>
          <w:color w:val="000000" w:themeColor="text1"/>
          <w:sz w:val="24"/>
          <w:szCs w:val="24"/>
        </w:rPr>
        <w:t xml:space="preserve"> </w:t>
      </w:r>
    </w:p>
    <w:p w:rsidR="0067501E" w:rsidRPr="00603A3F" w:rsidRDefault="0067501E" w:rsidP="0067501E">
      <w:pPr>
        <w:tabs>
          <w:tab w:val="left" w:pos="6240"/>
        </w:tabs>
        <w:spacing w:after="0" w:line="240" w:lineRule="auto"/>
        <w:ind w:firstLine="284"/>
        <w:rPr>
          <w:rFonts w:ascii="Bookman Old Style" w:hAnsi="Bookman Old Style" w:cs="Times New Roman"/>
          <w:bCs/>
          <w:color w:val="000000" w:themeColor="text1"/>
          <w:sz w:val="24"/>
          <w:szCs w:val="24"/>
        </w:rPr>
      </w:pPr>
      <w:r w:rsidRPr="00603A3F">
        <w:rPr>
          <w:rFonts w:ascii="Bookman Old Style" w:hAnsi="Bookman Old Style" w:cs="Times New Roman"/>
          <w:bCs/>
          <w:color w:val="000000" w:themeColor="text1"/>
          <w:sz w:val="24"/>
          <w:szCs w:val="24"/>
        </w:rPr>
        <w:t>To</w:t>
      </w:r>
    </w:p>
    <w:p w:rsidR="0067501E" w:rsidRPr="00603A3F" w:rsidRDefault="0067501E" w:rsidP="0067501E">
      <w:pPr>
        <w:tabs>
          <w:tab w:val="left" w:pos="6240"/>
        </w:tabs>
        <w:spacing w:after="0" w:line="240" w:lineRule="auto"/>
        <w:ind w:firstLine="284"/>
        <w:rPr>
          <w:rFonts w:ascii="Bookman Old Style" w:hAnsi="Bookman Old Style" w:cs="Times New Roman"/>
          <w:bCs/>
          <w:color w:val="000000" w:themeColor="text1"/>
          <w:sz w:val="24"/>
          <w:szCs w:val="24"/>
        </w:rPr>
      </w:pPr>
    </w:p>
    <w:p w:rsidR="0067501E" w:rsidRPr="00603A3F" w:rsidRDefault="0067501E" w:rsidP="0067501E">
      <w:pPr>
        <w:spacing w:after="0" w:line="240" w:lineRule="auto"/>
        <w:ind w:firstLine="284"/>
        <w:rPr>
          <w:rFonts w:ascii="Bookman Old Style" w:hAnsi="Bookman Old Style" w:cs="Times New Roman"/>
          <w:bCs/>
          <w:color w:val="000000" w:themeColor="text1"/>
          <w:sz w:val="24"/>
          <w:szCs w:val="24"/>
        </w:rPr>
      </w:pPr>
      <w:r w:rsidRPr="00603A3F">
        <w:rPr>
          <w:rFonts w:ascii="Bookman Old Style" w:hAnsi="Bookman Old Style" w:cs="Times New Roman"/>
          <w:bCs/>
          <w:color w:val="000000" w:themeColor="text1"/>
          <w:sz w:val="24"/>
          <w:szCs w:val="24"/>
        </w:rPr>
        <w:tab/>
        <w:t>The Director,</w:t>
      </w:r>
    </w:p>
    <w:p w:rsidR="0067501E" w:rsidRPr="00603A3F" w:rsidRDefault="0067501E" w:rsidP="0067501E">
      <w:pPr>
        <w:spacing w:after="0" w:line="240" w:lineRule="auto"/>
        <w:ind w:firstLine="284"/>
        <w:rPr>
          <w:rFonts w:ascii="Bookman Old Style" w:hAnsi="Bookman Old Style" w:cs="Times New Roman"/>
          <w:bCs/>
          <w:color w:val="000000" w:themeColor="text1"/>
          <w:sz w:val="24"/>
          <w:szCs w:val="24"/>
        </w:rPr>
      </w:pPr>
      <w:r w:rsidRPr="00603A3F">
        <w:rPr>
          <w:rFonts w:ascii="Bookman Old Style" w:hAnsi="Bookman Old Style" w:cs="Times New Roman"/>
          <w:bCs/>
          <w:color w:val="000000" w:themeColor="text1"/>
          <w:sz w:val="24"/>
          <w:szCs w:val="24"/>
        </w:rPr>
        <w:tab/>
        <w:t>(Shri Naval Kishore Ram)</w:t>
      </w:r>
    </w:p>
    <w:p w:rsidR="0067501E" w:rsidRPr="00603A3F" w:rsidRDefault="0067501E" w:rsidP="0067501E">
      <w:pPr>
        <w:spacing w:after="0" w:line="240" w:lineRule="auto"/>
        <w:ind w:firstLine="284"/>
        <w:rPr>
          <w:rFonts w:ascii="Bookman Old Style" w:hAnsi="Bookman Old Style" w:cs="Times New Roman"/>
          <w:bCs/>
          <w:color w:val="000000" w:themeColor="text1"/>
          <w:sz w:val="24"/>
          <w:szCs w:val="24"/>
        </w:rPr>
      </w:pPr>
      <w:r w:rsidRPr="00603A3F">
        <w:rPr>
          <w:rFonts w:ascii="Bookman Old Style" w:hAnsi="Bookman Old Style" w:cs="Times New Roman"/>
          <w:bCs/>
          <w:color w:val="000000" w:themeColor="text1"/>
          <w:sz w:val="24"/>
          <w:szCs w:val="24"/>
        </w:rPr>
        <w:tab/>
        <w:t>Prime Minister’s Office,</w:t>
      </w:r>
    </w:p>
    <w:p w:rsidR="0067501E" w:rsidRPr="00603A3F" w:rsidRDefault="0067501E" w:rsidP="0067501E">
      <w:pPr>
        <w:spacing w:after="0" w:line="240" w:lineRule="auto"/>
        <w:ind w:firstLine="720"/>
        <w:rPr>
          <w:rFonts w:ascii="Bookman Old Style" w:hAnsi="Bookman Old Style" w:cs="Times New Roman"/>
          <w:bCs/>
          <w:color w:val="000000" w:themeColor="text1"/>
          <w:sz w:val="24"/>
          <w:szCs w:val="24"/>
        </w:rPr>
      </w:pPr>
      <w:r w:rsidRPr="00603A3F">
        <w:rPr>
          <w:rFonts w:ascii="Bookman Old Style" w:hAnsi="Bookman Old Style" w:cs="Times New Roman"/>
          <w:bCs/>
          <w:color w:val="000000" w:themeColor="text1"/>
          <w:sz w:val="24"/>
          <w:szCs w:val="24"/>
        </w:rPr>
        <w:t>South Block, New Delhi.</w:t>
      </w:r>
    </w:p>
    <w:p w:rsidR="0067501E" w:rsidRPr="00603A3F" w:rsidRDefault="0067501E" w:rsidP="0067501E">
      <w:pPr>
        <w:spacing w:after="0" w:line="240" w:lineRule="auto"/>
        <w:rPr>
          <w:rFonts w:ascii="Bookman Old Style" w:hAnsi="Bookman Old Style" w:cs="Times New Roman"/>
          <w:bCs/>
          <w:color w:val="000000" w:themeColor="text1"/>
          <w:sz w:val="24"/>
          <w:szCs w:val="24"/>
        </w:rPr>
      </w:pPr>
    </w:p>
    <w:p w:rsidR="0067501E" w:rsidRPr="00603A3F" w:rsidRDefault="0067501E" w:rsidP="0067501E">
      <w:pPr>
        <w:tabs>
          <w:tab w:val="left" w:pos="6240"/>
        </w:tabs>
        <w:spacing w:after="0" w:line="240" w:lineRule="auto"/>
        <w:ind w:firstLine="284"/>
        <w:rPr>
          <w:rFonts w:ascii="Bookman Old Style" w:hAnsi="Bookman Old Style" w:cs="Times New Roman"/>
          <w:bCs/>
          <w:color w:val="000000" w:themeColor="text1"/>
          <w:sz w:val="24"/>
          <w:szCs w:val="24"/>
        </w:rPr>
      </w:pPr>
    </w:p>
    <w:p w:rsidR="0067501E" w:rsidRPr="00603A3F" w:rsidRDefault="0067501E" w:rsidP="0067501E">
      <w:pPr>
        <w:rPr>
          <w:rFonts w:ascii="Bookman Old Style" w:hAnsi="Bookman Old Style"/>
          <w:color w:val="000000" w:themeColor="text1"/>
          <w:sz w:val="24"/>
          <w:szCs w:val="24"/>
        </w:rPr>
      </w:pPr>
    </w:p>
    <w:p w:rsidR="005474C9" w:rsidRPr="00603A3F" w:rsidRDefault="005474C9" w:rsidP="00914AE6">
      <w:pPr>
        <w:jc w:val="right"/>
        <w:rPr>
          <w:rFonts w:ascii="Bookman Old Style" w:hAnsi="Bookman Old Style" w:cs="Times New Roman"/>
          <w:b/>
          <w:bCs/>
          <w:color w:val="000000" w:themeColor="text1"/>
          <w:sz w:val="24"/>
          <w:szCs w:val="24"/>
          <w:u w:val="single"/>
        </w:rPr>
      </w:pPr>
    </w:p>
    <w:p w:rsidR="00D61A08" w:rsidRPr="00603A3F" w:rsidRDefault="00D61A08" w:rsidP="00914AE6">
      <w:pPr>
        <w:jc w:val="right"/>
        <w:rPr>
          <w:rFonts w:ascii="Bookman Old Style" w:hAnsi="Bookman Old Style" w:cs="Times New Roman"/>
          <w:b/>
          <w:bCs/>
          <w:color w:val="000000" w:themeColor="text1"/>
          <w:sz w:val="24"/>
          <w:szCs w:val="24"/>
          <w:u w:val="single"/>
        </w:rPr>
      </w:pPr>
    </w:p>
    <w:p w:rsidR="00914AE6" w:rsidRPr="00603A3F" w:rsidRDefault="00914AE6" w:rsidP="00914AE6">
      <w:pPr>
        <w:jc w:val="right"/>
        <w:rPr>
          <w:rFonts w:ascii="Bookman Old Style" w:hAnsi="Bookman Old Style" w:cs="Times New Roman"/>
          <w:b/>
          <w:bCs/>
          <w:color w:val="000000" w:themeColor="text1"/>
          <w:sz w:val="24"/>
          <w:szCs w:val="24"/>
          <w:u w:val="single"/>
        </w:rPr>
      </w:pPr>
      <w:r w:rsidRPr="00603A3F">
        <w:rPr>
          <w:rFonts w:ascii="Bookman Old Style" w:hAnsi="Bookman Old Style" w:cs="Times New Roman"/>
          <w:b/>
          <w:bCs/>
          <w:color w:val="000000" w:themeColor="text1"/>
          <w:sz w:val="24"/>
          <w:szCs w:val="24"/>
          <w:u w:val="single"/>
        </w:rPr>
        <w:lastRenderedPageBreak/>
        <w:t>Annexure - I</w:t>
      </w:r>
    </w:p>
    <w:p w:rsidR="00914AE6" w:rsidRPr="00603A3F" w:rsidRDefault="00914AE6" w:rsidP="00914AE6">
      <w:pPr>
        <w:jc w:val="both"/>
        <w:rPr>
          <w:rFonts w:ascii="Bookman Old Style" w:hAnsi="Bookman Old Style" w:cs="Times New Roman"/>
          <w:b/>
          <w:bCs/>
          <w:color w:val="000000" w:themeColor="text1"/>
          <w:sz w:val="24"/>
          <w:szCs w:val="24"/>
          <w:u w:val="single"/>
        </w:rPr>
      </w:pPr>
      <w:r w:rsidRPr="00603A3F">
        <w:rPr>
          <w:rFonts w:ascii="Bookman Old Style" w:hAnsi="Bookman Old Style" w:cs="Times New Roman"/>
          <w:b/>
          <w:bCs/>
          <w:color w:val="000000" w:themeColor="text1"/>
          <w:sz w:val="24"/>
          <w:szCs w:val="24"/>
          <w:u w:val="single"/>
        </w:rPr>
        <w:t xml:space="preserve">Monthly Report on progress of implementation of Flagship Schemes of Department of Animal Husbandry and </w:t>
      </w:r>
      <w:r w:rsidR="004D3AF2" w:rsidRPr="00603A3F">
        <w:rPr>
          <w:rFonts w:ascii="Bookman Old Style" w:hAnsi="Bookman Old Style" w:cs="Times New Roman"/>
          <w:b/>
          <w:bCs/>
          <w:color w:val="000000" w:themeColor="text1"/>
          <w:sz w:val="24"/>
          <w:szCs w:val="24"/>
          <w:u w:val="single"/>
        </w:rPr>
        <w:t xml:space="preserve">Dairying </w:t>
      </w:r>
      <w:r w:rsidR="00D61A08" w:rsidRPr="00603A3F">
        <w:rPr>
          <w:rFonts w:ascii="Bookman Old Style" w:hAnsi="Bookman Old Style" w:cs="Times New Roman"/>
          <w:b/>
          <w:bCs/>
          <w:color w:val="000000" w:themeColor="text1"/>
          <w:sz w:val="24"/>
          <w:szCs w:val="24"/>
          <w:u w:val="single"/>
        </w:rPr>
        <w:t>for the month of September</w:t>
      </w:r>
      <w:r w:rsidR="0062153B" w:rsidRPr="00603A3F">
        <w:rPr>
          <w:rFonts w:ascii="Bookman Old Style" w:hAnsi="Bookman Old Style" w:cs="Times New Roman"/>
          <w:b/>
          <w:bCs/>
          <w:color w:val="000000" w:themeColor="text1"/>
          <w:sz w:val="24"/>
          <w:szCs w:val="24"/>
          <w:u w:val="single"/>
        </w:rPr>
        <w:t xml:space="preserve">, </w:t>
      </w:r>
      <w:r w:rsidRPr="00603A3F">
        <w:rPr>
          <w:rFonts w:ascii="Bookman Old Style" w:hAnsi="Bookman Old Style" w:cs="Times New Roman"/>
          <w:b/>
          <w:bCs/>
          <w:color w:val="000000" w:themeColor="text1"/>
          <w:sz w:val="24"/>
          <w:szCs w:val="24"/>
          <w:u w:val="single"/>
        </w:rPr>
        <w:t>2024</w:t>
      </w:r>
    </w:p>
    <w:p w:rsidR="003620C8" w:rsidRPr="00603A3F" w:rsidRDefault="003620C8" w:rsidP="00914AE6">
      <w:pPr>
        <w:jc w:val="both"/>
        <w:rPr>
          <w:rFonts w:ascii="Bookman Old Style" w:hAnsi="Bookman Old Style" w:cs="Times New Roman"/>
          <w:b/>
          <w:bCs/>
          <w:color w:val="000000" w:themeColor="text1"/>
          <w:sz w:val="24"/>
          <w:szCs w:val="24"/>
          <w:u w:val="single"/>
        </w:rPr>
      </w:pPr>
    </w:p>
    <w:p w:rsidR="00914AE6" w:rsidRPr="00603A3F" w:rsidRDefault="00914AE6" w:rsidP="00914AE6">
      <w:pPr>
        <w:shd w:val="clear" w:color="auto" w:fill="FFFFFF"/>
        <w:jc w:val="both"/>
        <w:rPr>
          <w:rFonts w:ascii="Bookman Old Style" w:hAnsi="Bookman Old Style" w:cs="Times New Roman"/>
          <w:color w:val="000000" w:themeColor="text1"/>
          <w:sz w:val="28"/>
          <w:szCs w:val="28"/>
        </w:rPr>
      </w:pPr>
      <w:r w:rsidRPr="00603A3F">
        <w:rPr>
          <w:rFonts w:ascii="Bookman Old Style" w:hAnsi="Bookman Old Style" w:cs="Times New Roman"/>
          <w:b/>
          <w:bCs/>
          <w:color w:val="000000" w:themeColor="text1"/>
          <w:sz w:val="28"/>
          <w:szCs w:val="28"/>
        </w:rPr>
        <w:t xml:space="preserve">(1) </w:t>
      </w:r>
      <w:r w:rsidRPr="00603A3F">
        <w:rPr>
          <w:rFonts w:ascii="Bookman Old Style" w:hAnsi="Bookman Old Style" w:cs="Times New Roman"/>
          <w:b/>
          <w:bCs/>
          <w:color w:val="000000" w:themeColor="text1"/>
          <w:sz w:val="28"/>
          <w:szCs w:val="28"/>
          <w:u w:val="single"/>
        </w:rPr>
        <w:t>Rashtriya Gokul Mission:</w:t>
      </w:r>
    </w:p>
    <w:p w:rsidR="00914AE6" w:rsidRPr="00603A3F" w:rsidRDefault="00914AE6" w:rsidP="00914AE6">
      <w:pPr>
        <w:pStyle w:val="Default"/>
        <w:numPr>
          <w:ilvl w:val="0"/>
          <w:numId w:val="1"/>
        </w:numPr>
        <w:rPr>
          <w:rFonts w:ascii="Bookman Old Style" w:hAnsi="Bookman Old Style" w:cs="Times New Roman"/>
          <w:b/>
          <w:bCs/>
          <w:color w:val="000000" w:themeColor="text1"/>
        </w:rPr>
      </w:pPr>
      <w:r w:rsidRPr="00603A3F">
        <w:rPr>
          <w:rFonts w:ascii="Bookman Old Style" w:hAnsi="Bookman Old Style" w:cs="Times New Roman"/>
          <w:b/>
          <w:bCs/>
          <w:color w:val="000000" w:themeColor="text1"/>
        </w:rPr>
        <w:t>Objectives</w:t>
      </w:r>
    </w:p>
    <w:p w:rsidR="00914AE6" w:rsidRPr="00603A3F" w:rsidRDefault="00914AE6" w:rsidP="00914AE6">
      <w:pPr>
        <w:pStyle w:val="Default"/>
        <w:ind w:firstLine="360"/>
        <w:rPr>
          <w:rFonts w:ascii="Bookman Old Style" w:hAnsi="Bookman Old Style" w:cs="Times New Roman"/>
          <w:b/>
          <w:bCs/>
          <w:color w:val="000000" w:themeColor="text1"/>
        </w:rPr>
      </w:pPr>
    </w:p>
    <w:p w:rsidR="00C46416" w:rsidRPr="00603A3F" w:rsidRDefault="00C46416" w:rsidP="00B854FC">
      <w:pPr>
        <w:pStyle w:val="Default"/>
        <w:numPr>
          <w:ilvl w:val="0"/>
          <w:numId w:val="2"/>
        </w:numPr>
        <w:jc w:val="both"/>
        <w:rPr>
          <w:rFonts w:ascii="Bookman Old Style" w:hAnsi="Bookman Old Style" w:cs="Times New Roman"/>
          <w:color w:val="000000" w:themeColor="text1"/>
        </w:rPr>
      </w:pPr>
      <w:r w:rsidRPr="00603A3F">
        <w:rPr>
          <w:rFonts w:ascii="Bookman Old Style" w:hAnsi="Bookman Old Style" w:cs="Times New Roman"/>
          <w:color w:val="000000" w:themeColor="text1"/>
        </w:rPr>
        <w:t>To enhance productivity of bovines and increasing milk production in a sustainable</w:t>
      </w:r>
      <w:r w:rsidR="00B854FC" w:rsidRPr="00603A3F">
        <w:rPr>
          <w:rFonts w:ascii="Bookman Old Style" w:hAnsi="Bookman Old Style" w:cs="Times New Roman"/>
          <w:color w:val="000000" w:themeColor="text1"/>
        </w:rPr>
        <w:t xml:space="preserve"> </w:t>
      </w:r>
      <w:r w:rsidRPr="00603A3F">
        <w:rPr>
          <w:rFonts w:ascii="Bookman Old Style" w:hAnsi="Bookman Old Style" w:cs="Times New Roman"/>
          <w:color w:val="000000" w:themeColor="text1"/>
        </w:rPr>
        <w:t>manner using advance technologies.</w:t>
      </w:r>
    </w:p>
    <w:p w:rsidR="00C46416" w:rsidRPr="00603A3F" w:rsidRDefault="00C46416" w:rsidP="00C46416">
      <w:pPr>
        <w:pStyle w:val="Default"/>
        <w:numPr>
          <w:ilvl w:val="0"/>
          <w:numId w:val="2"/>
        </w:numPr>
        <w:jc w:val="both"/>
        <w:rPr>
          <w:rFonts w:ascii="Bookman Old Style" w:hAnsi="Bookman Old Style" w:cs="Times New Roman"/>
          <w:color w:val="000000" w:themeColor="text1"/>
        </w:rPr>
      </w:pPr>
      <w:r w:rsidRPr="00603A3F">
        <w:rPr>
          <w:rFonts w:ascii="Bookman Old Style" w:hAnsi="Bookman Old Style" w:cs="Times New Roman"/>
          <w:color w:val="000000" w:themeColor="text1"/>
        </w:rPr>
        <w:t>To propagate use of high genetic merit bulls for breeding purposes.</w:t>
      </w:r>
    </w:p>
    <w:p w:rsidR="00C46416" w:rsidRPr="00603A3F" w:rsidRDefault="00C46416" w:rsidP="00B854FC">
      <w:pPr>
        <w:pStyle w:val="Default"/>
        <w:numPr>
          <w:ilvl w:val="0"/>
          <w:numId w:val="2"/>
        </w:numPr>
        <w:jc w:val="both"/>
        <w:rPr>
          <w:rFonts w:ascii="Bookman Old Style" w:hAnsi="Bookman Old Style" w:cs="Times New Roman"/>
          <w:color w:val="000000" w:themeColor="text1"/>
        </w:rPr>
      </w:pPr>
      <w:r w:rsidRPr="00603A3F">
        <w:rPr>
          <w:rFonts w:ascii="Bookman Old Style" w:hAnsi="Bookman Old Style" w:cs="Times New Roman"/>
          <w:color w:val="000000" w:themeColor="text1"/>
        </w:rPr>
        <w:t>To enhance Artificial insemination coverage through strengthening breeding network and</w:t>
      </w:r>
      <w:r w:rsidR="00B854FC" w:rsidRPr="00603A3F">
        <w:rPr>
          <w:rFonts w:ascii="Bookman Old Style" w:hAnsi="Bookman Old Style" w:cs="Times New Roman"/>
          <w:color w:val="000000" w:themeColor="text1"/>
        </w:rPr>
        <w:t xml:space="preserve"> </w:t>
      </w:r>
      <w:r w:rsidRPr="00603A3F">
        <w:rPr>
          <w:rFonts w:ascii="Bookman Old Style" w:hAnsi="Bookman Old Style" w:cs="Times New Roman"/>
          <w:color w:val="000000" w:themeColor="text1"/>
        </w:rPr>
        <w:t xml:space="preserve">delivery of Artificial insemination services at </w:t>
      </w:r>
      <w:r w:rsidR="006D0F21" w:rsidRPr="00603A3F">
        <w:rPr>
          <w:rFonts w:ascii="Bookman Old Style" w:hAnsi="Bookman Old Style" w:cs="Times New Roman"/>
          <w:color w:val="000000" w:themeColor="text1"/>
        </w:rPr>
        <w:t>farmers’</w:t>
      </w:r>
      <w:r w:rsidRPr="00603A3F">
        <w:rPr>
          <w:rFonts w:ascii="Bookman Old Style" w:hAnsi="Bookman Old Style" w:cs="Times New Roman"/>
          <w:color w:val="000000" w:themeColor="text1"/>
        </w:rPr>
        <w:t xml:space="preserve"> doorstep.</w:t>
      </w:r>
    </w:p>
    <w:p w:rsidR="00C46416" w:rsidRPr="00603A3F" w:rsidRDefault="00C46416" w:rsidP="00C46416">
      <w:pPr>
        <w:pStyle w:val="Default"/>
        <w:numPr>
          <w:ilvl w:val="0"/>
          <w:numId w:val="2"/>
        </w:numPr>
        <w:jc w:val="both"/>
        <w:rPr>
          <w:rFonts w:ascii="Bookman Old Style" w:hAnsi="Bookman Old Style" w:cs="Times New Roman"/>
          <w:color w:val="000000" w:themeColor="text1"/>
        </w:rPr>
      </w:pPr>
      <w:r w:rsidRPr="00603A3F">
        <w:rPr>
          <w:rFonts w:ascii="Bookman Old Style" w:hAnsi="Bookman Old Style" w:cs="Times New Roman"/>
          <w:color w:val="000000" w:themeColor="text1"/>
        </w:rPr>
        <w:t>To promote indigenous cattle &amp; buffalo rearing and conservation in a scientific and holistic manner.</w:t>
      </w:r>
    </w:p>
    <w:p w:rsidR="00914AE6" w:rsidRPr="00603A3F" w:rsidRDefault="00914AE6" w:rsidP="00914AE6">
      <w:pPr>
        <w:pStyle w:val="Default"/>
        <w:rPr>
          <w:rFonts w:ascii="Bookman Old Style" w:hAnsi="Bookman Old Style" w:cs="Times New Roman"/>
          <w:color w:val="000000" w:themeColor="text1"/>
        </w:rPr>
      </w:pPr>
    </w:p>
    <w:p w:rsidR="00914AE6" w:rsidRPr="00603A3F" w:rsidRDefault="00914AE6" w:rsidP="00914AE6">
      <w:pPr>
        <w:pStyle w:val="Default"/>
        <w:numPr>
          <w:ilvl w:val="0"/>
          <w:numId w:val="1"/>
        </w:numPr>
        <w:rPr>
          <w:rFonts w:ascii="Bookman Old Style" w:hAnsi="Bookman Old Style" w:cs="Times New Roman"/>
          <w:b/>
          <w:bCs/>
          <w:color w:val="000000" w:themeColor="text1"/>
        </w:rPr>
      </w:pPr>
      <w:r w:rsidRPr="00603A3F">
        <w:rPr>
          <w:rFonts w:ascii="Bookman Old Style" w:hAnsi="Bookman Old Style" w:cs="Times New Roman"/>
          <w:b/>
          <w:bCs/>
          <w:color w:val="000000" w:themeColor="text1"/>
        </w:rPr>
        <w:t>Achievements in terms of physical and financial progress</w:t>
      </w:r>
    </w:p>
    <w:p w:rsidR="00914AE6" w:rsidRPr="00603A3F" w:rsidRDefault="00914AE6" w:rsidP="00914AE6">
      <w:pPr>
        <w:pStyle w:val="Default"/>
        <w:ind w:left="720" w:firstLine="90"/>
        <w:rPr>
          <w:rFonts w:ascii="Bookman Old Style" w:hAnsi="Bookman Old Style" w:cs="Times New Roman"/>
          <w:b/>
          <w:bCs/>
          <w:color w:val="000000" w:themeColor="text1"/>
        </w:rPr>
      </w:pPr>
      <w:r w:rsidRPr="00603A3F">
        <w:rPr>
          <w:rFonts w:ascii="Bookman Old Style" w:hAnsi="Bookman Old Style" w:cs="Times New Roman"/>
          <w:b/>
          <w:bCs/>
          <w:color w:val="000000" w:themeColor="text1"/>
        </w:rPr>
        <w:t>Financial Progress</w:t>
      </w:r>
    </w:p>
    <w:p w:rsidR="00914AE6" w:rsidRPr="00603A3F" w:rsidRDefault="00914AE6" w:rsidP="00914AE6">
      <w:pPr>
        <w:pStyle w:val="Default"/>
        <w:ind w:firstLine="720"/>
        <w:rPr>
          <w:rFonts w:ascii="Bookman Old Style" w:hAnsi="Bookman Old Style" w:cs="Times New Roman"/>
          <w:b/>
          <w:bCs/>
          <w:color w:val="000000" w:themeColor="text1"/>
        </w:rPr>
      </w:pPr>
    </w:p>
    <w:tbl>
      <w:tblPr>
        <w:tblW w:w="1044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900"/>
        <w:gridCol w:w="720"/>
        <w:gridCol w:w="900"/>
        <w:gridCol w:w="900"/>
        <w:gridCol w:w="810"/>
        <w:gridCol w:w="900"/>
        <w:gridCol w:w="810"/>
        <w:gridCol w:w="810"/>
        <w:gridCol w:w="810"/>
        <w:gridCol w:w="900"/>
        <w:gridCol w:w="900"/>
      </w:tblGrid>
      <w:tr w:rsidR="00603A3F" w:rsidRPr="00603A3F" w:rsidTr="00593E62">
        <w:trPr>
          <w:trHeight w:val="191"/>
        </w:trPr>
        <w:tc>
          <w:tcPr>
            <w:tcW w:w="1080" w:type="dxa"/>
            <w:tcBorders>
              <w:top w:val="single" w:sz="4" w:space="0" w:color="000000"/>
              <w:left w:val="single" w:sz="4" w:space="0" w:color="000000"/>
              <w:bottom w:val="single" w:sz="4" w:space="0" w:color="000000"/>
              <w:right w:val="single" w:sz="4" w:space="0" w:color="000000"/>
            </w:tcBorders>
          </w:tcPr>
          <w:p w:rsidR="008B32B6" w:rsidRPr="00603A3F" w:rsidRDefault="008B32B6">
            <w:pPr>
              <w:pStyle w:val="Default"/>
              <w:spacing w:line="256" w:lineRule="auto"/>
              <w:jc w:val="center"/>
              <w:rPr>
                <w:rFonts w:ascii="Bookman Old Style" w:hAnsi="Bookman Old Style" w:cs="Arial"/>
                <w:b/>
                <w:bCs/>
                <w:color w:val="000000" w:themeColor="text1"/>
                <w:u w:val="single"/>
                <w:lang w:bidi="ar-SA"/>
              </w:rPr>
            </w:pPr>
          </w:p>
        </w:tc>
        <w:tc>
          <w:tcPr>
            <w:tcW w:w="9360" w:type="dxa"/>
            <w:gridSpan w:val="11"/>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8B32B6" w:rsidRPr="00603A3F" w:rsidRDefault="008B32B6">
            <w:pPr>
              <w:pStyle w:val="Default"/>
              <w:spacing w:line="256" w:lineRule="auto"/>
              <w:jc w:val="center"/>
              <w:rPr>
                <w:rFonts w:ascii="Bookman Old Style" w:hAnsi="Bookman Old Style" w:cs="Arial"/>
                <w:b/>
                <w:bCs/>
                <w:color w:val="000000" w:themeColor="text1"/>
                <w:u w:val="single"/>
                <w:lang w:bidi="ar-SA"/>
              </w:rPr>
            </w:pPr>
            <w:r w:rsidRPr="00603A3F">
              <w:rPr>
                <w:rFonts w:ascii="Bookman Old Style" w:hAnsi="Bookman Old Style" w:cs="Arial"/>
                <w:b/>
                <w:bCs/>
                <w:color w:val="000000" w:themeColor="text1"/>
                <w:u w:val="single"/>
                <w:lang w:bidi="ar-SA"/>
              </w:rPr>
              <w:t>(Rs in crore)</w:t>
            </w:r>
          </w:p>
        </w:tc>
      </w:tr>
      <w:tr w:rsidR="00603A3F" w:rsidRPr="00603A3F" w:rsidTr="00593E62">
        <w:trPr>
          <w:trHeight w:val="803"/>
        </w:trPr>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8B32B6" w:rsidRPr="00603A3F" w:rsidRDefault="008B32B6" w:rsidP="008B32B6">
            <w:pPr>
              <w:pStyle w:val="Default"/>
              <w:spacing w:line="256" w:lineRule="auto"/>
              <w:rPr>
                <w:rFonts w:ascii="Bookman Old Style" w:hAnsi="Bookman Old Style" w:cs="Arial"/>
                <w:color w:val="000000" w:themeColor="text1"/>
                <w:lang w:bidi="ar-SA"/>
              </w:rPr>
            </w:pPr>
            <w:r w:rsidRPr="00603A3F">
              <w:rPr>
                <w:rFonts w:ascii="Bookman Old Style" w:hAnsi="Bookman Old Style" w:cs="Arial"/>
                <w:color w:val="000000" w:themeColor="text1"/>
                <w:lang w:bidi="ar-SA"/>
              </w:rPr>
              <w:t> </w:t>
            </w:r>
          </w:p>
        </w:tc>
        <w:tc>
          <w:tcPr>
            <w:tcW w:w="90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8B32B6" w:rsidRPr="00603A3F" w:rsidRDefault="008B32B6" w:rsidP="008B32B6">
            <w:pPr>
              <w:pStyle w:val="Default"/>
              <w:spacing w:line="256" w:lineRule="auto"/>
              <w:rPr>
                <w:rFonts w:ascii="Bookman Old Style" w:hAnsi="Bookman Old Style" w:cs="Arial"/>
                <w:color w:val="000000" w:themeColor="text1"/>
                <w:lang w:bidi="ar-SA"/>
              </w:rPr>
            </w:pPr>
            <w:r w:rsidRPr="00603A3F">
              <w:rPr>
                <w:rFonts w:ascii="Bookman Old Style" w:hAnsi="Bookman Old Style" w:cs="Arial"/>
                <w:color w:val="000000" w:themeColor="text1"/>
                <w:lang w:bidi="ar-SA"/>
              </w:rPr>
              <w:t>2014-15</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8B32B6" w:rsidRPr="00603A3F" w:rsidRDefault="008B32B6" w:rsidP="008B32B6">
            <w:pPr>
              <w:pStyle w:val="Default"/>
              <w:spacing w:line="256" w:lineRule="auto"/>
              <w:rPr>
                <w:rFonts w:ascii="Bookman Old Style" w:hAnsi="Bookman Old Style" w:cs="Arial"/>
                <w:color w:val="000000" w:themeColor="text1"/>
                <w:lang w:bidi="ar-SA"/>
              </w:rPr>
            </w:pPr>
            <w:r w:rsidRPr="00603A3F">
              <w:rPr>
                <w:rFonts w:ascii="Bookman Old Style" w:hAnsi="Bookman Old Style" w:cs="Arial"/>
                <w:color w:val="000000" w:themeColor="text1"/>
                <w:lang w:bidi="ar-SA"/>
              </w:rPr>
              <w:t>2015-16</w:t>
            </w:r>
          </w:p>
        </w:tc>
        <w:tc>
          <w:tcPr>
            <w:tcW w:w="90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8B32B6" w:rsidRPr="00603A3F" w:rsidRDefault="008B32B6" w:rsidP="008B32B6">
            <w:pPr>
              <w:pStyle w:val="Default"/>
              <w:spacing w:line="256" w:lineRule="auto"/>
              <w:rPr>
                <w:rFonts w:ascii="Bookman Old Style" w:hAnsi="Bookman Old Style" w:cs="Arial"/>
                <w:color w:val="000000" w:themeColor="text1"/>
                <w:lang w:bidi="ar-SA"/>
              </w:rPr>
            </w:pPr>
            <w:r w:rsidRPr="00603A3F">
              <w:rPr>
                <w:rFonts w:ascii="Bookman Old Style" w:hAnsi="Bookman Old Style" w:cs="Arial"/>
                <w:color w:val="000000" w:themeColor="text1"/>
                <w:lang w:bidi="ar-SA"/>
              </w:rPr>
              <w:t>2016-17</w:t>
            </w:r>
          </w:p>
        </w:tc>
        <w:tc>
          <w:tcPr>
            <w:tcW w:w="90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8B32B6" w:rsidRPr="00603A3F" w:rsidRDefault="008B32B6" w:rsidP="008B32B6">
            <w:pPr>
              <w:pStyle w:val="Default"/>
              <w:spacing w:line="256" w:lineRule="auto"/>
              <w:rPr>
                <w:rFonts w:ascii="Bookman Old Style" w:hAnsi="Bookman Old Style" w:cs="Arial"/>
                <w:color w:val="000000" w:themeColor="text1"/>
                <w:lang w:bidi="ar-SA"/>
              </w:rPr>
            </w:pPr>
            <w:r w:rsidRPr="00603A3F">
              <w:rPr>
                <w:rFonts w:ascii="Bookman Old Style" w:hAnsi="Bookman Old Style" w:cs="Arial"/>
                <w:color w:val="000000" w:themeColor="text1"/>
                <w:lang w:bidi="ar-SA"/>
              </w:rPr>
              <w:t>2017-18</w:t>
            </w:r>
          </w:p>
        </w:tc>
        <w:tc>
          <w:tcPr>
            <w:tcW w:w="81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8B32B6" w:rsidRPr="00603A3F" w:rsidRDefault="008B32B6" w:rsidP="008B32B6">
            <w:pPr>
              <w:pStyle w:val="Default"/>
              <w:spacing w:line="256" w:lineRule="auto"/>
              <w:rPr>
                <w:rFonts w:ascii="Bookman Old Style" w:hAnsi="Bookman Old Style" w:cs="Arial"/>
                <w:color w:val="000000" w:themeColor="text1"/>
                <w:lang w:bidi="ar-SA"/>
              </w:rPr>
            </w:pPr>
            <w:r w:rsidRPr="00603A3F">
              <w:rPr>
                <w:rFonts w:ascii="Bookman Old Style" w:hAnsi="Bookman Old Style" w:cs="Arial"/>
                <w:color w:val="000000" w:themeColor="text1"/>
                <w:lang w:bidi="ar-SA"/>
              </w:rPr>
              <w:t>2018-19</w:t>
            </w:r>
          </w:p>
        </w:tc>
        <w:tc>
          <w:tcPr>
            <w:tcW w:w="90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8B32B6" w:rsidRPr="00603A3F" w:rsidRDefault="008B32B6" w:rsidP="008B32B6">
            <w:pPr>
              <w:pStyle w:val="Default"/>
              <w:spacing w:line="256" w:lineRule="auto"/>
              <w:rPr>
                <w:rFonts w:ascii="Bookman Old Style" w:hAnsi="Bookman Old Style" w:cs="Arial"/>
                <w:color w:val="000000" w:themeColor="text1"/>
                <w:lang w:bidi="ar-SA"/>
              </w:rPr>
            </w:pPr>
            <w:r w:rsidRPr="00603A3F">
              <w:rPr>
                <w:rFonts w:ascii="Bookman Old Style" w:hAnsi="Bookman Old Style" w:cs="Arial"/>
                <w:color w:val="000000" w:themeColor="text1"/>
                <w:lang w:bidi="ar-SA"/>
              </w:rPr>
              <w:t>2019-20</w:t>
            </w:r>
          </w:p>
        </w:tc>
        <w:tc>
          <w:tcPr>
            <w:tcW w:w="81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8B32B6" w:rsidRPr="00603A3F" w:rsidRDefault="008B32B6" w:rsidP="008B32B6">
            <w:pPr>
              <w:pStyle w:val="Default"/>
              <w:spacing w:line="256" w:lineRule="auto"/>
              <w:rPr>
                <w:rFonts w:ascii="Bookman Old Style" w:hAnsi="Bookman Old Style" w:cs="Arial"/>
                <w:color w:val="000000" w:themeColor="text1"/>
                <w:lang w:bidi="ar-SA"/>
              </w:rPr>
            </w:pPr>
            <w:r w:rsidRPr="00603A3F">
              <w:rPr>
                <w:rFonts w:ascii="Bookman Old Style" w:hAnsi="Bookman Old Style" w:cs="Arial"/>
                <w:color w:val="000000" w:themeColor="text1"/>
                <w:lang w:bidi="ar-SA"/>
              </w:rPr>
              <w:t>2020-21</w:t>
            </w:r>
          </w:p>
        </w:tc>
        <w:tc>
          <w:tcPr>
            <w:tcW w:w="81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8B32B6" w:rsidRPr="00603A3F" w:rsidRDefault="008B32B6" w:rsidP="008B32B6">
            <w:pPr>
              <w:pStyle w:val="Default"/>
              <w:spacing w:line="256" w:lineRule="auto"/>
              <w:rPr>
                <w:rFonts w:ascii="Bookman Old Style" w:hAnsi="Bookman Old Style" w:cs="Arial"/>
                <w:color w:val="000000" w:themeColor="text1"/>
                <w:lang w:bidi="ar-SA"/>
              </w:rPr>
            </w:pPr>
            <w:r w:rsidRPr="00603A3F">
              <w:rPr>
                <w:rFonts w:ascii="Bookman Old Style" w:hAnsi="Bookman Old Style" w:cs="Arial"/>
                <w:color w:val="000000" w:themeColor="text1"/>
                <w:lang w:bidi="ar-SA"/>
              </w:rPr>
              <w:t>2021-22</w:t>
            </w:r>
          </w:p>
        </w:tc>
        <w:tc>
          <w:tcPr>
            <w:tcW w:w="81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8B32B6" w:rsidRPr="00603A3F" w:rsidRDefault="008B32B6" w:rsidP="008B32B6">
            <w:pPr>
              <w:pStyle w:val="Default"/>
              <w:spacing w:line="256" w:lineRule="auto"/>
              <w:rPr>
                <w:rFonts w:ascii="Bookman Old Style" w:hAnsi="Bookman Old Style" w:cs="Arial"/>
                <w:color w:val="000000" w:themeColor="text1"/>
                <w:lang w:bidi="ar-SA"/>
              </w:rPr>
            </w:pPr>
            <w:r w:rsidRPr="00603A3F">
              <w:rPr>
                <w:rFonts w:ascii="Bookman Old Style" w:hAnsi="Bookman Old Style" w:cs="Arial"/>
                <w:color w:val="000000" w:themeColor="text1"/>
                <w:lang w:bidi="ar-SA"/>
              </w:rPr>
              <w:t>2022-23</w:t>
            </w:r>
          </w:p>
        </w:tc>
        <w:tc>
          <w:tcPr>
            <w:tcW w:w="900" w:type="dxa"/>
            <w:tcBorders>
              <w:top w:val="single" w:sz="4" w:space="0" w:color="000000"/>
              <w:left w:val="single" w:sz="4" w:space="0" w:color="000000"/>
              <w:bottom w:val="single" w:sz="4" w:space="0" w:color="000000"/>
              <w:right w:val="single" w:sz="4" w:space="0" w:color="000000"/>
            </w:tcBorders>
          </w:tcPr>
          <w:p w:rsidR="008B32B6" w:rsidRPr="00603A3F" w:rsidRDefault="008B32B6" w:rsidP="008B32B6">
            <w:pPr>
              <w:pStyle w:val="Default"/>
              <w:spacing w:line="256" w:lineRule="auto"/>
              <w:rPr>
                <w:rFonts w:ascii="Bookman Old Style" w:hAnsi="Bookman Old Style" w:cs="Arial"/>
                <w:color w:val="000000" w:themeColor="text1"/>
                <w:lang w:bidi="ar-SA"/>
              </w:rPr>
            </w:pPr>
            <w:r w:rsidRPr="00603A3F">
              <w:rPr>
                <w:rFonts w:ascii="Bookman Old Style" w:hAnsi="Bookman Old Style" w:cs="Arial"/>
                <w:color w:val="000000" w:themeColor="text1"/>
                <w:lang w:bidi="ar-SA"/>
              </w:rPr>
              <w:t>2023-24</w:t>
            </w:r>
          </w:p>
        </w:tc>
        <w:tc>
          <w:tcPr>
            <w:tcW w:w="90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8B32B6" w:rsidRPr="00603A3F" w:rsidRDefault="008B32B6" w:rsidP="008B32B6">
            <w:pPr>
              <w:pStyle w:val="Default"/>
              <w:spacing w:line="256" w:lineRule="auto"/>
              <w:rPr>
                <w:rFonts w:ascii="Bookman Old Style" w:hAnsi="Bookman Old Style" w:cs="Arial"/>
                <w:color w:val="000000" w:themeColor="text1"/>
                <w:lang w:bidi="ar-SA"/>
              </w:rPr>
            </w:pPr>
            <w:r w:rsidRPr="00603A3F">
              <w:rPr>
                <w:rFonts w:ascii="Bookman Old Style" w:hAnsi="Bookman Old Style" w:cs="Arial"/>
                <w:color w:val="000000" w:themeColor="text1"/>
                <w:lang w:bidi="ar-SA"/>
              </w:rPr>
              <w:t>2024-25</w:t>
            </w:r>
          </w:p>
        </w:tc>
      </w:tr>
      <w:tr w:rsidR="00603A3F" w:rsidRPr="00603A3F" w:rsidTr="00593E62">
        <w:trPr>
          <w:trHeight w:val="375"/>
        </w:trPr>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8B32B6" w:rsidRPr="00603A3F" w:rsidRDefault="008B32B6" w:rsidP="008B32B6">
            <w:pPr>
              <w:pStyle w:val="Default"/>
              <w:spacing w:line="256" w:lineRule="auto"/>
              <w:rPr>
                <w:rFonts w:ascii="Bookman Old Style" w:hAnsi="Bookman Old Style" w:cs="Arial"/>
                <w:color w:val="000000" w:themeColor="text1"/>
                <w:lang w:bidi="ar-SA"/>
              </w:rPr>
            </w:pPr>
            <w:r w:rsidRPr="00603A3F">
              <w:rPr>
                <w:rFonts w:ascii="Bookman Old Style" w:hAnsi="Bookman Old Style" w:cs="Arial"/>
                <w:color w:val="000000" w:themeColor="text1"/>
                <w:lang w:bidi="ar-SA"/>
              </w:rPr>
              <w:t>Allocation</w:t>
            </w:r>
          </w:p>
        </w:tc>
        <w:tc>
          <w:tcPr>
            <w:tcW w:w="90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8B32B6" w:rsidRPr="00603A3F" w:rsidRDefault="008B32B6" w:rsidP="008B32B6">
            <w:pPr>
              <w:pStyle w:val="Default"/>
              <w:spacing w:line="256" w:lineRule="auto"/>
              <w:rPr>
                <w:rFonts w:ascii="Bookman Old Style" w:hAnsi="Bookman Old Style" w:cs="Arial"/>
                <w:color w:val="000000" w:themeColor="text1"/>
                <w:lang w:bidi="ar-SA"/>
              </w:rPr>
            </w:pPr>
            <w:r w:rsidRPr="00603A3F">
              <w:rPr>
                <w:rFonts w:ascii="Bookman Old Style" w:hAnsi="Bookman Old Style" w:cs="Arial"/>
                <w:color w:val="000000" w:themeColor="text1"/>
                <w:lang w:bidi="ar-SA"/>
              </w:rPr>
              <w:t>159.40</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8B32B6" w:rsidRPr="00603A3F" w:rsidRDefault="008B32B6" w:rsidP="008B32B6">
            <w:pPr>
              <w:pStyle w:val="Default"/>
              <w:spacing w:line="256" w:lineRule="auto"/>
              <w:rPr>
                <w:rFonts w:ascii="Bookman Old Style" w:hAnsi="Bookman Old Style" w:cs="Arial"/>
                <w:color w:val="000000" w:themeColor="text1"/>
                <w:lang w:bidi="ar-SA"/>
              </w:rPr>
            </w:pPr>
            <w:r w:rsidRPr="00603A3F">
              <w:rPr>
                <w:rFonts w:ascii="Bookman Old Style" w:hAnsi="Bookman Old Style" w:cs="Arial"/>
                <w:color w:val="000000" w:themeColor="text1"/>
                <w:lang w:bidi="ar-SA"/>
              </w:rPr>
              <w:t>81.77</w:t>
            </w:r>
          </w:p>
        </w:tc>
        <w:tc>
          <w:tcPr>
            <w:tcW w:w="90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8B32B6" w:rsidRPr="00603A3F" w:rsidRDefault="008B32B6" w:rsidP="008B32B6">
            <w:pPr>
              <w:pStyle w:val="Default"/>
              <w:spacing w:line="256" w:lineRule="auto"/>
              <w:rPr>
                <w:rFonts w:ascii="Bookman Old Style" w:hAnsi="Bookman Old Style" w:cs="Arial"/>
                <w:color w:val="000000" w:themeColor="text1"/>
                <w:lang w:bidi="ar-SA"/>
              </w:rPr>
            </w:pPr>
            <w:r w:rsidRPr="00603A3F">
              <w:rPr>
                <w:rFonts w:ascii="Bookman Old Style" w:hAnsi="Bookman Old Style" w:cs="Arial"/>
                <w:color w:val="000000" w:themeColor="text1"/>
                <w:lang w:bidi="ar-SA"/>
              </w:rPr>
              <w:t>118.79</w:t>
            </w:r>
          </w:p>
        </w:tc>
        <w:tc>
          <w:tcPr>
            <w:tcW w:w="90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8B32B6" w:rsidRPr="00603A3F" w:rsidRDefault="008B32B6" w:rsidP="008B32B6">
            <w:pPr>
              <w:pStyle w:val="Default"/>
              <w:spacing w:line="256" w:lineRule="auto"/>
              <w:rPr>
                <w:rFonts w:ascii="Bookman Old Style" w:hAnsi="Bookman Old Style" w:cs="Arial"/>
                <w:color w:val="000000" w:themeColor="text1"/>
                <w:lang w:bidi="ar-SA"/>
              </w:rPr>
            </w:pPr>
            <w:r w:rsidRPr="00603A3F">
              <w:rPr>
                <w:rFonts w:ascii="Bookman Old Style" w:hAnsi="Bookman Old Style" w:cs="Arial"/>
                <w:color w:val="000000" w:themeColor="text1"/>
                <w:lang w:bidi="ar-SA"/>
              </w:rPr>
              <w:t>190</w:t>
            </w:r>
          </w:p>
        </w:tc>
        <w:tc>
          <w:tcPr>
            <w:tcW w:w="81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8B32B6" w:rsidRPr="00603A3F" w:rsidRDefault="008B32B6" w:rsidP="008B32B6">
            <w:pPr>
              <w:pStyle w:val="Default"/>
              <w:spacing w:line="256" w:lineRule="auto"/>
              <w:rPr>
                <w:rFonts w:ascii="Bookman Old Style" w:hAnsi="Bookman Old Style" w:cs="Arial"/>
                <w:color w:val="000000" w:themeColor="text1"/>
                <w:lang w:bidi="ar-SA"/>
              </w:rPr>
            </w:pPr>
            <w:r w:rsidRPr="00603A3F">
              <w:rPr>
                <w:rFonts w:ascii="Bookman Old Style" w:hAnsi="Bookman Old Style" w:cs="Arial"/>
                <w:color w:val="000000" w:themeColor="text1"/>
                <w:lang w:bidi="ar-SA"/>
              </w:rPr>
              <w:t>750.50</w:t>
            </w:r>
          </w:p>
        </w:tc>
        <w:tc>
          <w:tcPr>
            <w:tcW w:w="90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8B32B6" w:rsidRPr="00603A3F" w:rsidRDefault="008B32B6" w:rsidP="008B32B6">
            <w:pPr>
              <w:pStyle w:val="Default"/>
              <w:spacing w:line="256" w:lineRule="auto"/>
              <w:rPr>
                <w:rFonts w:ascii="Bookman Old Style" w:hAnsi="Bookman Old Style" w:cs="Arial"/>
                <w:color w:val="000000" w:themeColor="text1"/>
                <w:lang w:bidi="ar-SA"/>
              </w:rPr>
            </w:pPr>
            <w:r w:rsidRPr="00603A3F">
              <w:rPr>
                <w:rFonts w:ascii="Bookman Old Style" w:hAnsi="Bookman Old Style" w:cs="Arial"/>
                <w:color w:val="000000" w:themeColor="text1"/>
                <w:lang w:bidi="ar-SA"/>
              </w:rPr>
              <w:t>270</w:t>
            </w:r>
          </w:p>
        </w:tc>
        <w:tc>
          <w:tcPr>
            <w:tcW w:w="81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8B32B6" w:rsidRPr="00603A3F" w:rsidRDefault="008B32B6" w:rsidP="008B32B6">
            <w:pPr>
              <w:pStyle w:val="Default"/>
              <w:spacing w:line="256" w:lineRule="auto"/>
              <w:rPr>
                <w:rFonts w:ascii="Bookman Old Style" w:hAnsi="Bookman Old Style" w:cs="Arial"/>
                <w:color w:val="000000" w:themeColor="text1"/>
                <w:lang w:bidi="ar-SA"/>
              </w:rPr>
            </w:pPr>
            <w:r w:rsidRPr="00603A3F">
              <w:rPr>
                <w:rFonts w:ascii="Bookman Old Style" w:hAnsi="Bookman Old Style" w:cs="Arial"/>
                <w:color w:val="000000" w:themeColor="text1"/>
                <w:lang w:bidi="ar-SA"/>
              </w:rPr>
              <w:t>400</w:t>
            </w:r>
          </w:p>
        </w:tc>
        <w:tc>
          <w:tcPr>
            <w:tcW w:w="81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8B32B6" w:rsidRPr="00603A3F" w:rsidRDefault="008B32B6" w:rsidP="008B32B6">
            <w:pPr>
              <w:pStyle w:val="Default"/>
              <w:spacing w:line="256" w:lineRule="auto"/>
              <w:rPr>
                <w:rFonts w:ascii="Bookman Old Style" w:hAnsi="Bookman Old Style" w:cs="Arial"/>
                <w:color w:val="000000" w:themeColor="text1"/>
                <w:lang w:bidi="ar-SA"/>
              </w:rPr>
            </w:pPr>
            <w:r w:rsidRPr="00603A3F">
              <w:rPr>
                <w:rFonts w:ascii="Bookman Old Style" w:hAnsi="Bookman Old Style" w:cs="Arial"/>
                <w:color w:val="000000" w:themeColor="text1"/>
                <w:lang w:bidi="ar-SA"/>
              </w:rPr>
              <w:t>663</w:t>
            </w:r>
          </w:p>
        </w:tc>
        <w:tc>
          <w:tcPr>
            <w:tcW w:w="81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8B32B6" w:rsidRPr="00603A3F" w:rsidRDefault="008B32B6" w:rsidP="008B32B6">
            <w:pPr>
              <w:pStyle w:val="Default"/>
              <w:spacing w:line="256" w:lineRule="auto"/>
              <w:rPr>
                <w:rFonts w:ascii="Bookman Old Style" w:hAnsi="Bookman Old Style" w:cs="Arial"/>
                <w:color w:val="000000" w:themeColor="text1"/>
                <w:lang w:bidi="ar-SA"/>
              </w:rPr>
            </w:pPr>
            <w:r w:rsidRPr="00603A3F">
              <w:rPr>
                <w:rFonts w:ascii="Bookman Old Style" w:hAnsi="Bookman Old Style" w:cs="Arial"/>
                <w:color w:val="000000" w:themeColor="text1"/>
                <w:lang w:bidi="ar-SA"/>
              </w:rPr>
              <w:t>600</w:t>
            </w:r>
          </w:p>
        </w:tc>
        <w:tc>
          <w:tcPr>
            <w:tcW w:w="900" w:type="dxa"/>
            <w:tcBorders>
              <w:top w:val="single" w:sz="4" w:space="0" w:color="000000"/>
              <w:left w:val="single" w:sz="4" w:space="0" w:color="000000"/>
              <w:bottom w:val="single" w:sz="4" w:space="0" w:color="000000"/>
              <w:right w:val="single" w:sz="4" w:space="0" w:color="000000"/>
            </w:tcBorders>
          </w:tcPr>
          <w:p w:rsidR="008B32B6" w:rsidRPr="00603A3F" w:rsidRDefault="008B32B6" w:rsidP="008B32B6">
            <w:pPr>
              <w:pStyle w:val="Default"/>
              <w:spacing w:line="256" w:lineRule="auto"/>
              <w:rPr>
                <w:rFonts w:ascii="Bookman Old Style" w:hAnsi="Bookman Old Style" w:cs="Arial"/>
                <w:color w:val="000000" w:themeColor="text1"/>
                <w:lang w:bidi="ar-SA"/>
              </w:rPr>
            </w:pPr>
            <w:r w:rsidRPr="00603A3F">
              <w:rPr>
                <w:rFonts w:ascii="Bookman Old Style" w:hAnsi="Bookman Old Style" w:cs="Arial"/>
                <w:color w:val="000000" w:themeColor="text1"/>
                <w:lang w:bidi="ar-SA"/>
              </w:rPr>
              <w:t>869.54</w:t>
            </w:r>
          </w:p>
        </w:tc>
        <w:tc>
          <w:tcPr>
            <w:tcW w:w="90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8B32B6" w:rsidRPr="00603A3F" w:rsidRDefault="008B32B6" w:rsidP="008B32B6">
            <w:pPr>
              <w:pStyle w:val="Default"/>
              <w:spacing w:line="256" w:lineRule="auto"/>
              <w:rPr>
                <w:rFonts w:ascii="Bookman Old Style" w:hAnsi="Bookman Old Style" w:cs="Arial"/>
                <w:color w:val="000000" w:themeColor="text1"/>
                <w:lang w:bidi="ar-SA"/>
              </w:rPr>
            </w:pPr>
            <w:r w:rsidRPr="00603A3F">
              <w:rPr>
                <w:rFonts w:ascii="Bookman Old Style" w:hAnsi="Bookman Old Style" w:cs="Arial"/>
                <w:color w:val="000000" w:themeColor="text1"/>
                <w:lang w:bidi="ar-SA"/>
              </w:rPr>
              <w:t>700</w:t>
            </w:r>
          </w:p>
        </w:tc>
      </w:tr>
      <w:tr w:rsidR="00603A3F" w:rsidRPr="00603A3F" w:rsidTr="00593E62">
        <w:trPr>
          <w:trHeight w:val="383"/>
        </w:trPr>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8B32B6" w:rsidRPr="00603A3F" w:rsidRDefault="008B32B6" w:rsidP="008B32B6">
            <w:pPr>
              <w:pStyle w:val="Default"/>
              <w:spacing w:line="256" w:lineRule="auto"/>
              <w:rPr>
                <w:rFonts w:ascii="Bookman Old Style" w:hAnsi="Bookman Old Style" w:cs="Arial"/>
                <w:color w:val="000000" w:themeColor="text1"/>
                <w:lang w:bidi="ar-SA"/>
              </w:rPr>
            </w:pPr>
            <w:r w:rsidRPr="00603A3F">
              <w:rPr>
                <w:rFonts w:ascii="Bookman Old Style" w:hAnsi="Bookman Old Style" w:cs="Arial"/>
                <w:color w:val="000000" w:themeColor="text1"/>
                <w:lang w:bidi="ar-SA"/>
              </w:rPr>
              <w:t>Expenditure</w:t>
            </w:r>
          </w:p>
        </w:tc>
        <w:tc>
          <w:tcPr>
            <w:tcW w:w="90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8B32B6" w:rsidRPr="00603A3F" w:rsidRDefault="008B32B6" w:rsidP="008B32B6">
            <w:pPr>
              <w:pStyle w:val="Default"/>
              <w:spacing w:line="256" w:lineRule="auto"/>
              <w:rPr>
                <w:rFonts w:ascii="Bookman Old Style" w:hAnsi="Bookman Old Style" w:cs="Arial"/>
                <w:color w:val="000000" w:themeColor="text1"/>
                <w:lang w:bidi="ar-SA"/>
              </w:rPr>
            </w:pPr>
            <w:r w:rsidRPr="00603A3F">
              <w:rPr>
                <w:rFonts w:ascii="Bookman Old Style" w:hAnsi="Bookman Old Style" w:cs="Arial"/>
                <w:color w:val="000000" w:themeColor="text1"/>
                <w:lang w:bidi="ar-SA"/>
              </w:rPr>
              <w:t>159.40</w:t>
            </w:r>
          </w:p>
        </w:tc>
        <w:tc>
          <w:tcPr>
            <w:tcW w:w="72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8B32B6" w:rsidRPr="00603A3F" w:rsidRDefault="008B32B6" w:rsidP="008B32B6">
            <w:pPr>
              <w:pStyle w:val="Default"/>
              <w:spacing w:line="256" w:lineRule="auto"/>
              <w:rPr>
                <w:rFonts w:ascii="Bookman Old Style" w:hAnsi="Bookman Old Style" w:cs="Arial"/>
                <w:color w:val="000000" w:themeColor="text1"/>
                <w:lang w:bidi="ar-SA"/>
              </w:rPr>
            </w:pPr>
            <w:r w:rsidRPr="00603A3F">
              <w:rPr>
                <w:rFonts w:ascii="Bookman Old Style" w:hAnsi="Bookman Old Style" w:cs="Arial"/>
                <w:color w:val="000000" w:themeColor="text1"/>
                <w:lang w:bidi="ar-SA"/>
              </w:rPr>
              <w:t>81.77</w:t>
            </w:r>
          </w:p>
        </w:tc>
        <w:tc>
          <w:tcPr>
            <w:tcW w:w="90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8B32B6" w:rsidRPr="00603A3F" w:rsidRDefault="008B32B6" w:rsidP="008B32B6">
            <w:pPr>
              <w:pStyle w:val="Default"/>
              <w:spacing w:line="256" w:lineRule="auto"/>
              <w:rPr>
                <w:rFonts w:ascii="Bookman Old Style" w:hAnsi="Bookman Old Style" w:cs="Arial"/>
                <w:color w:val="000000" w:themeColor="text1"/>
                <w:lang w:bidi="ar-SA"/>
              </w:rPr>
            </w:pPr>
            <w:r w:rsidRPr="00603A3F">
              <w:rPr>
                <w:rFonts w:ascii="Bookman Old Style" w:hAnsi="Bookman Old Style" w:cs="Arial"/>
                <w:color w:val="000000" w:themeColor="text1"/>
                <w:lang w:bidi="ar-SA"/>
              </w:rPr>
              <w:t>118.79</w:t>
            </w:r>
          </w:p>
        </w:tc>
        <w:tc>
          <w:tcPr>
            <w:tcW w:w="90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8B32B6" w:rsidRPr="00603A3F" w:rsidRDefault="008B32B6" w:rsidP="008B32B6">
            <w:pPr>
              <w:pStyle w:val="Default"/>
              <w:spacing w:line="256" w:lineRule="auto"/>
              <w:rPr>
                <w:rFonts w:ascii="Bookman Old Style" w:hAnsi="Bookman Old Style" w:cs="Arial"/>
                <w:color w:val="000000" w:themeColor="text1"/>
                <w:lang w:bidi="ar-SA"/>
              </w:rPr>
            </w:pPr>
            <w:r w:rsidRPr="00603A3F">
              <w:rPr>
                <w:rFonts w:ascii="Bookman Old Style" w:hAnsi="Bookman Old Style" w:cs="Arial"/>
                <w:color w:val="000000" w:themeColor="text1"/>
                <w:lang w:bidi="ar-SA"/>
              </w:rPr>
              <w:t>190</w:t>
            </w:r>
          </w:p>
        </w:tc>
        <w:tc>
          <w:tcPr>
            <w:tcW w:w="81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8B32B6" w:rsidRPr="00603A3F" w:rsidRDefault="008B32B6" w:rsidP="008B32B6">
            <w:pPr>
              <w:pStyle w:val="Default"/>
              <w:spacing w:line="256" w:lineRule="auto"/>
              <w:rPr>
                <w:rFonts w:ascii="Bookman Old Style" w:hAnsi="Bookman Old Style" w:cs="Arial"/>
                <w:color w:val="000000" w:themeColor="text1"/>
                <w:lang w:bidi="ar-SA"/>
              </w:rPr>
            </w:pPr>
            <w:r w:rsidRPr="00603A3F">
              <w:rPr>
                <w:rFonts w:ascii="Bookman Old Style" w:hAnsi="Bookman Old Style" w:cs="Arial"/>
                <w:color w:val="000000" w:themeColor="text1"/>
                <w:lang w:bidi="ar-SA"/>
              </w:rPr>
              <w:t>750.50</w:t>
            </w:r>
          </w:p>
        </w:tc>
        <w:tc>
          <w:tcPr>
            <w:tcW w:w="90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8B32B6" w:rsidRPr="00603A3F" w:rsidRDefault="008B32B6" w:rsidP="008B32B6">
            <w:pPr>
              <w:pStyle w:val="Default"/>
              <w:spacing w:line="256" w:lineRule="auto"/>
              <w:rPr>
                <w:rFonts w:ascii="Bookman Old Style" w:hAnsi="Bookman Old Style" w:cs="Arial"/>
                <w:color w:val="000000" w:themeColor="text1"/>
                <w:lang w:bidi="ar-SA"/>
              </w:rPr>
            </w:pPr>
            <w:r w:rsidRPr="00603A3F">
              <w:rPr>
                <w:rFonts w:ascii="Bookman Old Style" w:hAnsi="Bookman Old Style" w:cs="Arial"/>
                <w:color w:val="000000" w:themeColor="text1"/>
                <w:lang w:bidi="ar-SA"/>
              </w:rPr>
              <w:t>270</w:t>
            </w:r>
          </w:p>
        </w:tc>
        <w:tc>
          <w:tcPr>
            <w:tcW w:w="81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8B32B6" w:rsidRPr="00603A3F" w:rsidRDefault="008B32B6" w:rsidP="008B32B6">
            <w:pPr>
              <w:pStyle w:val="Default"/>
              <w:spacing w:line="256" w:lineRule="auto"/>
              <w:rPr>
                <w:rFonts w:ascii="Bookman Old Style" w:hAnsi="Bookman Old Style" w:cs="Arial"/>
                <w:color w:val="000000" w:themeColor="text1"/>
                <w:lang w:bidi="ar-SA"/>
              </w:rPr>
            </w:pPr>
            <w:r w:rsidRPr="00603A3F">
              <w:rPr>
                <w:rFonts w:ascii="Bookman Old Style" w:hAnsi="Bookman Old Style" w:cs="Arial"/>
                <w:color w:val="000000" w:themeColor="text1"/>
                <w:lang w:bidi="ar-SA"/>
              </w:rPr>
              <w:t>400</w:t>
            </w:r>
          </w:p>
        </w:tc>
        <w:tc>
          <w:tcPr>
            <w:tcW w:w="81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8B32B6" w:rsidRPr="00603A3F" w:rsidRDefault="008B32B6" w:rsidP="008B32B6">
            <w:pPr>
              <w:pStyle w:val="Default"/>
              <w:spacing w:line="256" w:lineRule="auto"/>
              <w:rPr>
                <w:rFonts w:ascii="Bookman Old Style" w:hAnsi="Bookman Old Style" w:cs="Arial"/>
                <w:color w:val="000000" w:themeColor="text1"/>
                <w:lang w:bidi="ar-SA"/>
              </w:rPr>
            </w:pPr>
            <w:r w:rsidRPr="00603A3F">
              <w:rPr>
                <w:rFonts w:ascii="Bookman Old Style" w:hAnsi="Bookman Old Style" w:cs="Arial"/>
                <w:color w:val="000000" w:themeColor="text1"/>
                <w:lang w:bidi="ar-SA"/>
              </w:rPr>
              <w:t>663</w:t>
            </w:r>
          </w:p>
        </w:tc>
        <w:tc>
          <w:tcPr>
            <w:tcW w:w="81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8B32B6" w:rsidRPr="00603A3F" w:rsidRDefault="008B32B6" w:rsidP="008B32B6">
            <w:pPr>
              <w:pStyle w:val="Default"/>
              <w:spacing w:line="256" w:lineRule="auto"/>
              <w:rPr>
                <w:rFonts w:ascii="Bookman Old Style" w:hAnsi="Bookman Old Style" w:cs="Arial"/>
                <w:color w:val="000000" w:themeColor="text1"/>
                <w:lang w:bidi="ar-SA"/>
              </w:rPr>
            </w:pPr>
            <w:r w:rsidRPr="00603A3F">
              <w:rPr>
                <w:rFonts w:ascii="Bookman Old Style" w:hAnsi="Bookman Old Style" w:cs="Arial"/>
                <w:color w:val="000000" w:themeColor="text1"/>
                <w:lang w:bidi="ar-SA"/>
              </w:rPr>
              <w:t>600</w:t>
            </w:r>
          </w:p>
        </w:tc>
        <w:tc>
          <w:tcPr>
            <w:tcW w:w="900" w:type="dxa"/>
            <w:tcBorders>
              <w:top w:val="single" w:sz="4" w:space="0" w:color="000000"/>
              <w:left w:val="single" w:sz="4" w:space="0" w:color="000000"/>
              <w:bottom w:val="single" w:sz="4" w:space="0" w:color="000000"/>
              <w:right w:val="single" w:sz="4" w:space="0" w:color="000000"/>
            </w:tcBorders>
          </w:tcPr>
          <w:p w:rsidR="008B32B6" w:rsidRPr="00603A3F" w:rsidRDefault="008B32B6" w:rsidP="008B32B6">
            <w:pPr>
              <w:pStyle w:val="Default"/>
              <w:spacing w:line="256" w:lineRule="auto"/>
              <w:rPr>
                <w:rFonts w:ascii="Bookman Old Style" w:hAnsi="Bookman Old Style" w:cs="Arial"/>
                <w:color w:val="000000" w:themeColor="text1"/>
                <w:lang w:bidi="ar-SA"/>
              </w:rPr>
            </w:pPr>
            <w:r w:rsidRPr="00603A3F">
              <w:rPr>
                <w:rFonts w:ascii="Bookman Old Style" w:hAnsi="Bookman Old Style" w:cs="Arial"/>
                <w:color w:val="000000" w:themeColor="text1"/>
                <w:lang w:bidi="ar-SA"/>
              </w:rPr>
              <w:t>869.13</w:t>
            </w:r>
          </w:p>
        </w:tc>
        <w:tc>
          <w:tcPr>
            <w:tcW w:w="90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8B32B6" w:rsidRPr="00603A3F" w:rsidRDefault="00F63799" w:rsidP="008B32B6">
            <w:pPr>
              <w:pStyle w:val="Default"/>
              <w:spacing w:line="256" w:lineRule="auto"/>
              <w:rPr>
                <w:rFonts w:ascii="Bookman Old Style" w:hAnsi="Bookman Old Style" w:cs="Arial"/>
                <w:color w:val="000000" w:themeColor="text1"/>
                <w:lang w:bidi="ar-SA"/>
              </w:rPr>
            </w:pPr>
            <w:r w:rsidRPr="00603A3F">
              <w:rPr>
                <w:rFonts w:ascii="Bookman Old Style" w:hAnsi="Bookman Old Style" w:cs="Arial"/>
                <w:color w:val="000000" w:themeColor="text1"/>
                <w:lang w:bidi="ar-SA"/>
              </w:rPr>
              <w:t>212.61</w:t>
            </w:r>
          </w:p>
        </w:tc>
      </w:tr>
    </w:tbl>
    <w:p w:rsidR="00914AE6" w:rsidRPr="00603A3F" w:rsidRDefault="00914AE6" w:rsidP="00914AE6">
      <w:pPr>
        <w:pStyle w:val="Default"/>
        <w:rPr>
          <w:rFonts w:ascii="Bookman Old Style" w:hAnsi="Bookman Old Style" w:cs="Times New Roman"/>
          <w:color w:val="000000" w:themeColor="text1"/>
        </w:rPr>
      </w:pPr>
      <w:r w:rsidRPr="00603A3F">
        <w:rPr>
          <w:rFonts w:ascii="Bookman Old Style" w:hAnsi="Bookman Old Style" w:cs="Times New Roman"/>
          <w:color w:val="000000" w:themeColor="text1"/>
        </w:rPr>
        <w:t> </w:t>
      </w:r>
    </w:p>
    <w:p w:rsidR="00914AE6" w:rsidRPr="00603A3F" w:rsidRDefault="00914AE6" w:rsidP="008933DA">
      <w:pPr>
        <w:pStyle w:val="Default"/>
        <w:ind w:left="720"/>
        <w:rPr>
          <w:rFonts w:ascii="Bookman Old Style" w:hAnsi="Bookman Old Style" w:cs="Times New Roman"/>
          <w:b/>
          <w:bCs/>
          <w:color w:val="000000" w:themeColor="text1"/>
          <w:u w:val="single"/>
        </w:rPr>
      </w:pPr>
      <w:r w:rsidRPr="00603A3F">
        <w:rPr>
          <w:rFonts w:ascii="Bookman Old Style" w:hAnsi="Bookman Old Style" w:cs="Times New Roman"/>
          <w:b/>
          <w:bCs/>
          <w:color w:val="000000" w:themeColor="text1"/>
          <w:u w:val="single"/>
        </w:rPr>
        <w:t>Physical Progress</w:t>
      </w:r>
    </w:p>
    <w:p w:rsidR="00914AE6" w:rsidRPr="00603A3F" w:rsidRDefault="00914AE6" w:rsidP="00914AE6">
      <w:pPr>
        <w:pStyle w:val="Default"/>
        <w:rPr>
          <w:rFonts w:ascii="Bookman Old Style" w:hAnsi="Bookman Old Style" w:cs="Times New Roman"/>
          <w:color w:val="000000" w:themeColor="text1"/>
        </w:rPr>
      </w:pPr>
    </w:p>
    <w:p w:rsidR="00BE28A0" w:rsidRPr="00603A3F" w:rsidRDefault="00914AE6" w:rsidP="00C61240">
      <w:pPr>
        <w:pStyle w:val="Default"/>
        <w:numPr>
          <w:ilvl w:val="0"/>
          <w:numId w:val="8"/>
        </w:numPr>
        <w:jc w:val="both"/>
        <w:rPr>
          <w:rFonts w:ascii="Bookman Old Style" w:hAnsi="Bookman Old Style" w:cs="Times New Roman"/>
          <w:color w:val="000000" w:themeColor="text1"/>
        </w:rPr>
      </w:pPr>
      <w:r w:rsidRPr="00603A3F">
        <w:rPr>
          <w:rFonts w:ascii="Bookman Old Style" w:hAnsi="Bookman Old Style" w:cs="Times New Roman"/>
          <w:color w:val="000000" w:themeColor="text1"/>
        </w:rPr>
        <w:t>Under Nation-wide artificial insemination programme, till</w:t>
      </w:r>
      <w:r w:rsidR="0090480A" w:rsidRPr="00603A3F">
        <w:rPr>
          <w:rFonts w:ascii="Bookman Old Style" w:hAnsi="Bookman Old Style" w:cs="Times New Roman"/>
          <w:color w:val="000000" w:themeColor="text1"/>
        </w:rPr>
        <w:t xml:space="preserve"> now 10</w:t>
      </w:r>
      <w:r w:rsidR="003F0EF4" w:rsidRPr="00603A3F">
        <w:rPr>
          <w:rFonts w:ascii="Bookman Old Style" w:hAnsi="Bookman Old Style" w:cs="Times New Roman"/>
          <w:color w:val="000000" w:themeColor="text1"/>
        </w:rPr>
        <w:t>.</w:t>
      </w:r>
      <w:r w:rsidR="009A4C88" w:rsidRPr="00603A3F">
        <w:rPr>
          <w:rFonts w:ascii="Bookman Old Style" w:hAnsi="Bookman Old Style" w:cs="Times New Roman"/>
          <w:color w:val="000000" w:themeColor="text1"/>
        </w:rPr>
        <w:t>17</w:t>
      </w:r>
      <w:r w:rsidRPr="00603A3F">
        <w:rPr>
          <w:rFonts w:ascii="Bookman Old Style" w:hAnsi="Bookman Old Style" w:cs="Times New Roman"/>
          <w:color w:val="000000" w:themeColor="text1"/>
        </w:rPr>
        <w:t xml:space="preserve"> crore </w:t>
      </w:r>
      <w:r w:rsidR="004E5711" w:rsidRPr="00603A3F">
        <w:rPr>
          <w:rFonts w:ascii="Bookman Old Style" w:hAnsi="Bookman Old Style" w:cs="Times New Roman"/>
          <w:color w:val="000000" w:themeColor="text1"/>
        </w:rPr>
        <w:t>Artificial I</w:t>
      </w:r>
      <w:r w:rsidRPr="00603A3F">
        <w:rPr>
          <w:rFonts w:ascii="Bookman Old Style" w:hAnsi="Bookman Old Style" w:cs="Times New Roman"/>
          <w:color w:val="000000" w:themeColor="text1"/>
        </w:rPr>
        <w:t>nseminat</w:t>
      </w:r>
      <w:r w:rsidR="003F0EF4" w:rsidRPr="00603A3F">
        <w:rPr>
          <w:rFonts w:ascii="Bookman Old Style" w:hAnsi="Bookman Old Style" w:cs="Times New Roman"/>
          <w:color w:val="000000" w:themeColor="text1"/>
        </w:rPr>
        <w:t xml:space="preserve">ion have been performed and </w:t>
      </w:r>
      <w:r w:rsidR="009A4C88" w:rsidRPr="00603A3F">
        <w:rPr>
          <w:rFonts w:ascii="Bookman Old Style" w:hAnsi="Bookman Old Style" w:cs="Times New Roman"/>
          <w:color w:val="000000" w:themeColor="text1"/>
        </w:rPr>
        <w:t>7</w:t>
      </w:r>
      <w:r w:rsidR="003F0EF4" w:rsidRPr="00603A3F">
        <w:rPr>
          <w:rFonts w:ascii="Bookman Old Style" w:hAnsi="Bookman Old Style" w:cs="Times New Roman"/>
          <w:color w:val="000000" w:themeColor="text1"/>
        </w:rPr>
        <w:t>.</w:t>
      </w:r>
      <w:r w:rsidR="009A4C88" w:rsidRPr="00603A3F">
        <w:rPr>
          <w:rFonts w:ascii="Bookman Old Style" w:hAnsi="Bookman Old Style" w:cs="Times New Roman"/>
          <w:color w:val="000000" w:themeColor="text1"/>
        </w:rPr>
        <w:t>30</w:t>
      </w:r>
      <w:r w:rsidRPr="00603A3F">
        <w:rPr>
          <w:rFonts w:ascii="Bookman Old Style" w:hAnsi="Bookman Old Style" w:cs="Times New Roman"/>
          <w:color w:val="000000" w:themeColor="text1"/>
        </w:rPr>
        <w:t xml:space="preserve"> crore farmers have been benefitted.</w:t>
      </w:r>
    </w:p>
    <w:p w:rsidR="00BE28A0" w:rsidRPr="00603A3F" w:rsidRDefault="008B32B6" w:rsidP="00C61240">
      <w:pPr>
        <w:pStyle w:val="Default"/>
        <w:numPr>
          <w:ilvl w:val="0"/>
          <w:numId w:val="8"/>
        </w:numPr>
        <w:jc w:val="both"/>
        <w:rPr>
          <w:rFonts w:ascii="Bookman Old Style" w:hAnsi="Bookman Old Style" w:cs="Times New Roman"/>
          <w:color w:val="000000" w:themeColor="text1"/>
        </w:rPr>
      </w:pPr>
      <w:r w:rsidRPr="00603A3F">
        <w:rPr>
          <w:rFonts w:ascii="Bookman Old Style" w:hAnsi="Bookman Old Style" w:cs="Times New Roman"/>
          <w:color w:val="000000" w:themeColor="text1"/>
        </w:rPr>
        <w:t>43</w:t>
      </w:r>
      <w:r w:rsidR="00914AE6" w:rsidRPr="00603A3F">
        <w:rPr>
          <w:rFonts w:ascii="Bookman Old Style" w:hAnsi="Bookman Old Style" w:cs="Times New Roman"/>
          <w:color w:val="000000" w:themeColor="text1"/>
        </w:rPr>
        <w:t xml:space="preserve"> IVF/ETT laboratories have been sanctioned and </w:t>
      </w:r>
      <w:r w:rsidRPr="00603A3F">
        <w:rPr>
          <w:rFonts w:ascii="Bookman Old Style" w:hAnsi="Bookman Old Style" w:cs="Times New Roman"/>
          <w:color w:val="000000" w:themeColor="text1"/>
        </w:rPr>
        <w:t>22</w:t>
      </w:r>
      <w:r w:rsidR="00914AE6" w:rsidRPr="00603A3F">
        <w:rPr>
          <w:rFonts w:ascii="Bookman Old Style" w:hAnsi="Bookman Old Style" w:cs="Times New Roman"/>
          <w:color w:val="000000" w:themeColor="text1"/>
        </w:rPr>
        <w:t xml:space="preserve"> laboratories are </w:t>
      </w:r>
      <w:r w:rsidR="007C7EE6" w:rsidRPr="00603A3F">
        <w:rPr>
          <w:rFonts w:ascii="Bookman Old Style" w:hAnsi="Bookman Old Style" w:cs="Times New Roman"/>
          <w:color w:val="000000" w:themeColor="text1"/>
        </w:rPr>
        <w:t>f</w:t>
      </w:r>
      <w:r w:rsidR="004E5711" w:rsidRPr="00603A3F">
        <w:rPr>
          <w:rFonts w:ascii="Bookman Old Style" w:hAnsi="Bookman Old Style" w:cs="Times New Roman"/>
          <w:color w:val="000000" w:themeColor="text1"/>
        </w:rPr>
        <w:t>un</w:t>
      </w:r>
      <w:r w:rsidR="009A4C88" w:rsidRPr="00603A3F">
        <w:rPr>
          <w:rFonts w:ascii="Bookman Old Style" w:hAnsi="Bookman Old Style" w:cs="Times New Roman"/>
          <w:color w:val="000000" w:themeColor="text1"/>
        </w:rPr>
        <w:t>ctional with production of 22549</w:t>
      </w:r>
      <w:r w:rsidR="003F0EF4" w:rsidRPr="00603A3F">
        <w:rPr>
          <w:rFonts w:ascii="Bookman Old Style" w:hAnsi="Bookman Old Style" w:cs="Times New Roman"/>
          <w:color w:val="000000" w:themeColor="text1"/>
        </w:rPr>
        <w:t xml:space="preserve"> viable embryos</w:t>
      </w:r>
      <w:r w:rsidR="005474C9" w:rsidRPr="00603A3F">
        <w:rPr>
          <w:rFonts w:ascii="Bookman Old Style" w:hAnsi="Bookman Old Style" w:cs="Times New Roman"/>
          <w:color w:val="000000" w:themeColor="text1"/>
        </w:rPr>
        <w:t>,</w:t>
      </w:r>
      <w:r w:rsidR="009A4C88" w:rsidRPr="00603A3F">
        <w:rPr>
          <w:rFonts w:ascii="Bookman Old Style" w:hAnsi="Bookman Old Style" w:cs="Times New Roman"/>
          <w:color w:val="000000" w:themeColor="text1"/>
        </w:rPr>
        <w:t xml:space="preserve"> 12586</w:t>
      </w:r>
      <w:r w:rsidR="00914AE6" w:rsidRPr="00603A3F">
        <w:rPr>
          <w:rFonts w:ascii="Bookman Old Style" w:hAnsi="Bookman Old Style" w:cs="Times New Roman"/>
          <w:color w:val="000000" w:themeColor="text1"/>
        </w:rPr>
        <w:t xml:space="preserve"> embryo transfer</w:t>
      </w:r>
      <w:r w:rsidR="009A4C88" w:rsidRPr="00603A3F">
        <w:rPr>
          <w:rFonts w:ascii="Bookman Old Style" w:hAnsi="Bookman Old Style" w:cs="Times New Roman"/>
          <w:color w:val="000000" w:themeColor="text1"/>
        </w:rPr>
        <w:t xml:space="preserve"> and 1977</w:t>
      </w:r>
      <w:r w:rsidR="007C7EE6" w:rsidRPr="00603A3F">
        <w:rPr>
          <w:rFonts w:ascii="Bookman Old Style" w:hAnsi="Bookman Old Style" w:cs="Times New Roman"/>
          <w:color w:val="000000" w:themeColor="text1"/>
        </w:rPr>
        <w:t xml:space="preserve"> calves born</w:t>
      </w:r>
      <w:r w:rsidR="00914AE6" w:rsidRPr="00603A3F">
        <w:rPr>
          <w:rFonts w:ascii="Bookman Old Style" w:hAnsi="Bookman Old Style" w:cs="Times New Roman"/>
          <w:color w:val="000000" w:themeColor="text1"/>
        </w:rPr>
        <w:t>.</w:t>
      </w:r>
    </w:p>
    <w:p w:rsidR="00914AE6" w:rsidRPr="00603A3F" w:rsidRDefault="00914AE6" w:rsidP="00C61240">
      <w:pPr>
        <w:pStyle w:val="Default"/>
        <w:numPr>
          <w:ilvl w:val="0"/>
          <w:numId w:val="8"/>
        </w:numPr>
        <w:jc w:val="both"/>
        <w:rPr>
          <w:rFonts w:ascii="Bookman Old Style" w:hAnsi="Bookman Old Style" w:cs="Times New Roman"/>
          <w:color w:val="000000" w:themeColor="text1"/>
        </w:rPr>
      </w:pPr>
      <w:r w:rsidRPr="00603A3F">
        <w:rPr>
          <w:rFonts w:ascii="Bookman Old Style" w:hAnsi="Bookman Old Style" w:cs="Times New Roman"/>
          <w:color w:val="000000" w:themeColor="text1"/>
        </w:rPr>
        <w:t>Till no</w:t>
      </w:r>
      <w:r w:rsidR="003F0EF4" w:rsidRPr="00603A3F">
        <w:rPr>
          <w:rFonts w:ascii="Bookman Old Style" w:hAnsi="Bookman Old Style" w:cs="Times New Roman"/>
          <w:color w:val="000000" w:themeColor="text1"/>
        </w:rPr>
        <w:t>w 30</w:t>
      </w:r>
      <w:r w:rsidR="004E5711" w:rsidRPr="00603A3F">
        <w:rPr>
          <w:rFonts w:ascii="Bookman Old Style" w:hAnsi="Bookman Old Style" w:cs="Times New Roman"/>
          <w:color w:val="000000" w:themeColor="text1"/>
        </w:rPr>
        <w:t>785</w:t>
      </w:r>
      <w:r w:rsidRPr="00603A3F">
        <w:rPr>
          <w:rFonts w:ascii="Bookman Old Style" w:hAnsi="Bookman Old Style" w:cs="Times New Roman"/>
          <w:color w:val="000000" w:themeColor="text1"/>
        </w:rPr>
        <w:t xml:space="preserve"> Multipurpose Artificial Insemination Technician in Rural India (MAITRIs) have been established.</w:t>
      </w:r>
    </w:p>
    <w:p w:rsidR="005474C9" w:rsidRPr="00603A3F" w:rsidRDefault="005474C9" w:rsidP="005474C9">
      <w:pPr>
        <w:pStyle w:val="Default"/>
        <w:jc w:val="both"/>
        <w:rPr>
          <w:rFonts w:ascii="Bookman Old Style" w:hAnsi="Bookman Old Style" w:cs="Times New Roman"/>
          <w:color w:val="000000" w:themeColor="text1"/>
        </w:rPr>
      </w:pPr>
    </w:p>
    <w:p w:rsidR="005474C9" w:rsidRPr="00603A3F" w:rsidRDefault="005474C9" w:rsidP="005474C9">
      <w:pPr>
        <w:pStyle w:val="Default"/>
        <w:jc w:val="both"/>
        <w:rPr>
          <w:rFonts w:ascii="Bookman Old Style" w:hAnsi="Bookman Old Style" w:cs="Times New Roman"/>
          <w:color w:val="000000" w:themeColor="text1"/>
        </w:rPr>
      </w:pPr>
    </w:p>
    <w:p w:rsidR="00CB0E4C" w:rsidRPr="00603A3F" w:rsidRDefault="00CB0E4C" w:rsidP="00914AE6">
      <w:pPr>
        <w:pStyle w:val="Default"/>
        <w:ind w:left="1080"/>
        <w:jc w:val="both"/>
        <w:rPr>
          <w:rFonts w:ascii="Bookman Old Style" w:hAnsi="Bookman Old Style" w:cs="Times New Roman"/>
          <w:color w:val="000000" w:themeColor="text1"/>
        </w:rPr>
      </w:pPr>
    </w:p>
    <w:p w:rsidR="00914AE6" w:rsidRPr="00603A3F" w:rsidRDefault="00914AE6" w:rsidP="00914AE6">
      <w:pPr>
        <w:pStyle w:val="Default"/>
        <w:numPr>
          <w:ilvl w:val="0"/>
          <w:numId w:val="1"/>
        </w:numPr>
        <w:rPr>
          <w:rFonts w:ascii="Bookman Old Style" w:hAnsi="Bookman Old Style" w:cs="Times New Roman"/>
          <w:b/>
          <w:bCs/>
          <w:color w:val="000000" w:themeColor="text1"/>
        </w:rPr>
      </w:pPr>
      <w:r w:rsidRPr="00603A3F">
        <w:rPr>
          <w:rFonts w:ascii="Bookman Old Style" w:hAnsi="Bookman Old Style" w:cs="Times New Roman"/>
          <w:b/>
          <w:bCs/>
          <w:color w:val="000000" w:themeColor="text1"/>
        </w:rPr>
        <w:t xml:space="preserve"> Efforts made for handholding/creating awareness</w:t>
      </w:r>
    </w:p>
    <w:p w:rsidR="00914AE6" w:rsidRPr="00603A3F" w:rsidRDefault="00914AE6" w:rsidP="00914AE6">
      <w:pPr>
        <w:pStyle w:val="Default"/>
        <w:ind w:left="360" w:firstLine="360"/>
        <w:rPr>
          <w:rFonts w:ascii="Bookman Old Style" w:hAnsi="Bookman Old Style" w:cs="Times New Roman"/>
          <w:b/>
          <w:bCs/>
          <w:color w:val="000000" w:themeColor="text1"/>
        </w:rPr>
      </w:pPr>
    </w:p>
    <w:p w:rsidR="00914AE6" w:rsidRPr="00603A3F" w:rsidRDefault="00914AE6" w:rsidP="0005793C">
      <w:pPr>
        <w:pStyle w:val="Default"/>
        <w:numPr>
          <w:ilvl w:val="0"/>
          <w:numId w:val="3"/>
        </w:numPr>
        <w:jc w:val="both"/>
        <w:rPr>
          <w:rFonts w:ascii="Bookman Old Style" w:hAnsi="Bookman Old Style" w:cs="Times New Roman"/>
          <w:color w:val="000000" w:themeColor="text1"/>
        </w:rPr>
      </w:pPr>
      <w:r w:rsidRPr="00603A3F">
        <w:rPr>
          <w:rFonts w:ascii="Bookman Old Style" w:hAnsi="Bookman Old Style" w:cs="Times New Roman"/>
          <w:color w:val="000000" w:themeColor="text1"/>
        </w:rPr>
        <w:t>Under the scheme, Farmers Training Programme, Fertility Camps, Workshops and Seminars etc. are organized and also, awareness generation through audio virtual aids, wall paintings/hoardings etc. are undertaken</w:t>
      </w:r>
    </w:p>
    <w:p w:rsidR="00914AE6" w:rsidRPr="00603A3F" w:rsidRDefault="00914AE6" w:rsidP="0005793C">
      <w:pPr>
        <w:pStyle w:val="Default"/>
        <w:numPr>
          <w:ilvl w:val="0"/>
          <w:numId w:val="3"/>
        </w:numPr>
        <w:jc w:val="both"/>
        <w:rPr>
          <w:rFonts w:ascii="Bookman Old Style" w:hAnsi="Bookman Old Style" w:cs="Times New Roman"/>
          <w:color w:val="000000" w:themeColor="text1"/>
        </w:rPr>
      </w:pPr>
      <w:r w:rsidRPr="00603A3F">
        <w:rPr>
          <w:rFonts w:ascii="Bookman Old Style" w:hAnsi="Bookman Old Style" w:cs="Times New Roman"/>
          <w:color w:val="000000" w:themeColor="text1"/>
        </w:rPr>
        <w:t>Skill Development, training of professionals and existing Al workers</w:t>
      </w:r>
    </w:p>
    <w:p w:rsidR="00914AE6" w:rsidRPr="00603A3F" w:rsidRDefault="00914AE6" w:rsidP="0005793C">
      <w:pPr>
        <w:pStyle w:val="Default"/>
        <w:numPr>
          <w:ilvl w:val="0"/>
          <w:numId w:val="3"/>
        </w:numPr>
        <w:jc w:val="both"/>
        <w:rPr>
          <w:rFonts w:ascii="Bookman Old Style" w:hAnsi="Bookman Old Style" w:cs="Times New Roman"/>
          <w:color w:val="000000" w:themeColor="text1"/>
        </w:rPr>
      </w:pPr>
      <w:r w:rsidRPr="00603A3F">
        <w:rPr>
          <w:rFonts w:ascii="Bookman Old Style" w:hAnsi="Bookman Old Style" w:cs="Times New Roman"/>
          <w:color w:val="000000" w:themeColor="text1"/>
        </w:rPr>
        <w:t xml:space="preserve">E-Gopala app </w:t>
      </w:r>
      <w:r w:rsidR="004E5711" w:rsidRPr="00603A3F">
        <w:rPr>
          <w:rFonts w:ascii="Bookman Old Style" w:hAnsi="Bookman Old Style" w:cs="Times New Roman"/>
          <w:color w:val="000000" w:themeColor="text1"/>
        </w:rPr>
        <w:t xml:space="preserve">&amp; 1962 Farmers app </w:t>
      </w:r>
      <w:r w:rsidRPr="00603A3F">
        <w:rPr>
          <w:rFonts w:ascii="Bookman Old Style" w:hAnsi="Bookman Old Style" w:cs="Times New Roman"/>
          <w:color w:val="000000" w:themeColor="text1"/>
        </w:rPr>
        <w:t>launched for creating awareness among farmers.</w:t>
      </w:r>
    </w:p>
    <w:p w:rsidR="00914AE6" w:rsidRPr="00603A3F" w:rsidRDefault="00914AE6" w:rsidP="0024184A">
      <w:pPr>
        <w:pStyle w:val="Default"/>
        <w:jc w:val="both"/>
        <w:rPr>
          <w:rFonts w:ascii="Bookman Old Style" w:eastAsiaTheme="minorEastAsia" w:hAnsi="Bookman Old Style" w:cs="Times New Roman"/>
          <w:color w:val="000000" w:themeColor="text1"/>
        </w:rPr>
      </w:pPr>
    </w:p>
    <w:p w:rsidR="009A4C88" w:rsidRPr="00603A3F" w:rsidRDefault="00914AE6" w:rsidP="009A4C88">
      <w:pPr>
        <w:rPr>
          <w:rFonts w:ascii="Bookman Old Style" w:hAnsi="Bookman Old Style" w:cs="Arial"/>
          <w:b/>
          <w:bCs/>
          <w:color w:val="000000" w:themeColor="text1"/>
          <w:sz w:val="24"/>
          <w:szCs w:val="24"/>
          <w:u w:val="single"/>
        </w:rPr>
      </w:pPr>
      <w:r w:rsidRPr="00603A3F">
        <w:rPr>
          <w:rFonts w:ascii="Bookman Old Style" w:hAnsi="Bookman Old Style" w:cs="Times New Roman"/>
          <w:b/>
          <w:bCs/>
          <w:color w:val="000000" w:themeColor="text1"/>
          <w:sz w:val="28"/>
          <w:szCs w:val="28"/>
        </w:rPr>
        <w:t>(2)</w:t>
      </w:r>
      <w:r w:rsidRPr="00603A3F">
        <w:rPr>
          <w:rFonts w:ascii="Bookman Old Style" w:hAnsi="Bookman Old Style" w:cs="Times New Roman"/>
          <w:color w:val="000000" w:themeColor="text1"/>
          <w:sz w:val="28"/>
          <w:szCs w:val="28"/>
        </w:rPr>
        <w:t xml:space="preserve"> </w:t>
      </w:r>
      <w:r w:rsidR="009A4C88" w:rsidRPr="00603A3F">
        <w:rPr>
          <w:rFonts w:ascii="Bookman Old Style" w:hAnsi="Bookman Old Style" w:cs="Arial"/>
          <w:b/>
          <w:bCs/>
          <w:color w:val="000000" w:themeColor="text1"/>
          <w:sz w:val="28"/>
          <w:szCs w:val="28"/>
          <w:u w:val="single"/>
        </w:rPr>
        <w:t>National Programme for Dairy Development (NPDD) scheme</w:t>
      </w:r>
      <w:r w:rsidR="009A4C88" w:rsidRPr="00603A3F">
        <w:rPr>
          <w:rFonts w:ascii="Bookman Old Style" w:hAnsi="Bookman Old Style" w:cs="Arial"/>
          <w:b/>
          <w:bCs/>
          <w:color w:val="000000" w:themeColor="text1"/>
          <w:sz w:val="24"/>
          <w:szCs w:val="24"/>
          <w:u w:val="single"/>
        </w:rPr>
        <w:t xml:space="preserve"> </w:t>
      </w:r>
    </w:p>
    <w:p w:rsidR="009A4C88" w:rsidRPr="00603A3F" w:rsidRDefault="008578C0" w:rsidP="009A4C88">
      <w:pPr>
        <w:pStyle w:val="Normal1"/>
        <w:spacing w:after="120"/>
        <w:jc w:val="both"/>
        <w:rPr>
          <w:rFonts w:ascii="Bookman Old Style" w:eastAsia="Arial" w:hAnsi="Bookman Old Style" w:cs="Arial"/>
          <w:bCs/>
          <w:color w:val="000000" w:themeColor="text1"/>
          <w:sz w:val="24"/>
          <w:szCs w:val="24"/>
        </w:rPr>
      </w:pPr>
      <w:r>
        <w:rPr>
          <w:rFonts w:ascii="Bookman Old Style" w:hAnsi="Bookman Old Style" w:cs="Arial"/>
          <w:b/>
          <w:bCs/>
          <w:color w:val="000000" w:themeColor="text1"/>
          <w:sz w:val="24"/>
          <w:szCs w:val="24"/>
          <w:shd w:val="clear" w:color="auto" w:fill="FFFFFF"/>
        </w:rPr>
        <w:t>(I</w:t>
      </w:r>
      <w:r w:rsidR="009A4C88" w:rsidRPr="00603A3F">
        <w:rPr>
          <w:rFonts w:ascii="Bookman Old Style" w:hAnsi="Bookman Old Style" w:cs="Arial"/>
          <w:b/>
          <w:bCs/>
          <w:color w:val="000000" w:themeColor="text1"/>
          <w:sz w:val="24"/>
          <w:szCs w:val="24"/>
          <w:shd w:val="clear" w:color="auto" w:fill="FFFFFF"/>
        </w:rPr>
        <w:t>)</w:t>
      </w:r>
      <w:r w:rsidR="009A4C88" w:rsidRPr="00603A3F">
        <w:rPr>
          <w:rFonts w:ascii="Bookman Old Style" w:hAnsi="Bookman Old Style" w:cs="Arial"/>
          <w:color w:val="000000" w:themeColor="text1"/>
          <w:sz w:val="24"/>
          <w:szCs w:val="24"/>
          <w:shd w:val="clear" w:color="auto" w:fill="FFFFFF"/>
        </w:rPr>
        <w:t xml:space="preserve"> </w:t>
      </w:r>
      <w:r w:rsidR="009A4C88" w:rsidRPr="00603A3F">
        <w:rPr>
          <w:rFonts w:ascii="Bookman Old Style" w:hAnsi="Bookman Old Style" w:cs="Arial"/>
          <w:b/>
          <w:bCs/>
          <w:color w:val="000000" w:themeColor="text1"/>
          <w:sz w:val="24"/>
          <w:szCs w:val="24"/>
          <w:shd w:val="clear" w:color="auto" w:fill="FFFFFF"/>
        </w:rPr>
        <w:t xml:space="preserve">Objective: </w:t>
      </w:r>
      <w:r w:rsidR="009A4C88" w:rsidRPr="00603A3F">
        <w:rPr>
          <w:rFonts w:ascii="Bookman Old Style" w:hAnsi="Bookman Old Style" w:cs="Arial"/>
          <w:color w:val="000000" w:themeColor="text1"/>
          <w:sz w:val="24"/>
          <w:szCs w:val="24"/>
          <w:shd w:val="clear" w:color="auto" w:fill="FFFFFF"/>
        </w:rPr>
        <w:t xml:space="preserve">National Programme for Dairy Development (NPDD)” is </w:t>
      </w:r>
      <w:r w:rsidR="009A4C88" w:rsidRPr="00603A3F">
        <w:rPr>
          <w:rFonts w:ascii="Bookman Old Style" w:eastAsia="Arial" w:hAnsi="Bookman Old Style" w:cs="Arial"/>
          <w:bCs/>
          <w:color w:val="000000" w:themeColor="text1"/>
          <w:sz w:val="24"/>
          <w:szCs w:val="24"/>
        </w:rPr>
        <w:t>implemented from 2021-22 to 2025-26 with the following two components: -</w:t>
      </w:r>
    </w:p>
    <w:p w:rsidR="009A4C88" w:rsidRPr="00603A3F" w:rsidRDefault="009A4C88" w:rsidP="00BE312C">
      <w:pPr>
        <w:pStyle w:val="Normal1"/>
        <w:spacing w:after="120"/>
        <w:ind w:firstLine="720"/>
        <w:jc w:val="both"/>
        <w:rPr>
          <w:rFonts w:ascii="Bookman Old Style" w:hAnsi="Bookman Old Style" w:cs="Arial"/>
          <w:color w:val="000000" w:themeColor="text1"/>
          <w:sz w:val="24"/>
          <w:szCs w:val="24"/>
          <w:shd w:val="clear" w:color="auto" w:fill="FFFFFF"/>
          <w:lang w:val="en-IN"/>
        </w:rPr>
      </w:pPr>
      <w:r w:rsidRPr="00603A3F">
        <w:rPr>
          <w:rFonts w:ascii="Bookman Old Style" w:eastAsia="Arial" w:hAnsi="Bookman Old Style" w:cs="Arial"/>
          <w:bCs/>
          <w:color w:val="000000" w:themeColor="text1"/>
          <w:sz w:val="24"/>
          <w:szCs w:val="24"/>
        </w:rPr>
        <w:t xml:space="preserve">(a) </w:t>
      </w:r>
      <w:r w:rsidRPr="00603A3F">
        <w:rPr>
          <w:rFonts w:ascii="Bookman Old Style" w:hAnsi="Bookman Old Style" w:cs="Arial"/>
          <w:color w:val="000000" w:themeColor="text1"/>
          <w:sz w:val="24"/>
          <w:szCs w:val="24"/>
          <w:shd w:val="clear" w:color="auto" w:fill="FFFFFF"/>
          <w:lang w:val="en-IN"/>
        </w:rPr>
        <w:t xml:space="preserve">The </w:t>
      </w:r>
      <w:r w:rsidRPr="00603A3F">
        <w:rPr>
          <w:rFonts w:ascii="Bookman Old Style" w:hAnsi="Bookman Old Style" w:cs="Arial"/>
          <w:b/>
          <w:bCs/>
          <w:color w:val="000000" w:themeColor="text1"/>
          <w:sz w:val="24"/>
          <w:szCs w:val="24"/>
          <w:shd w:val="clear" w:color="auto" w:fill="FFFFFF"/>
          <w:lang w:val="en-IN"/>
        </w:rPr>
        <w:t>Component 'A'</w:t>
      </w:r>
      <w:r w:rsidRPr="00603A3F">
        <w:rPr>
          <w:rFonts w:ascii="Bookman Old Style" w:hAnsi="Bookman Old Style" w:cs="Arial"/>
          <w:color w:val="000000" w:themeColor="text1"/>
          <w:sz w:val="24"/>
          <w:szCs w:val="24"/>
          <w:shd w:val="clear" w:color="auto" w:fill="FFFFFF"/>
          <w:lang w:val="en-IN"/>
        </w:rPr>
        <w:t xml:space="preserve"> focuses towards creating/strengthening of infrastructure for quality milk testing equipment as well as primary chilling facilities for State Cooperative Dairy Federations/ District Cooperative Milk Producers’ Union/SHG run private dairy/Milk Producer Companies/Farmer Producer Organisations</w:t>
      </w:r>
    </w:p>
    <w:p w:rsidR="009A4C88" w:rsidRPr="00603A3F" w:rsidRDefault="009A4C88" w:rsidP="00BE312C">
      <w:pPr>
        <w:pStyle w:val="Normal1"/>
        <w:spacing w:after="120"/>
        <w:ind w:firstLine="720"/>
        <w:jc w:val="both"/>
        <w:rPr>
          <w:rFonts w:ascii="Bookman Old Style" w:hAnsi="Bookman Old Style" w:cs="Arial"/>
          <w:color w:val="000000" w:themeColor="text1"/>
          <w:sz w:val="24"/>
          <w:szCs w:val="24"/>
          <w:shd w:val="clear" w:color="auto" w:fill="FFFFFF"/>
        </w:rPr>
      </w:pPr>
      <w:r w:rsidRPr="00603A3F">
        <w:rPr>
          <w:rFonts w:ascii="Bookman Old Style" w:hAnsi="Bookman Old Style" w:cs="Arial"/>
          <w:color w:val="000000" w:themeColor="text1"/>
          <w:sz w:val="24"/>
          <w:szCs w:val="24"/>
          <w:shd w:val="clear" w:color="auto" w:fill="FFFFFF"/>
          <w:lang w:val="en-IN"/>
        </w:rPr>
        <w:t>(b)</w:t>
      </w:r>
      <w:r w:rsidRPr="00603A3F">
        <w:rPr>
          <w:rFonts w:ascii="Bookman Old Style" w:hAnsi="Bookman Old Style" w:cs="Arial"/>
          <w:color w:val="000000" w:themeColor="text1"/>
          <w:sz w:val="24"/>
          <w:szCs w:val="24"/>
          <w:shd w:val="clear" w:color="auto" w:fill="FFFFFF"/>
        </w:rPr>
        <w:t xml:space="preserve"> The </w:t>
      </w:r>
      <w:r w:rsidRPr="00603A3F">
        <w:rPr>
          <w:rFonts w:ascii="Bookman Old Style" w:hAnsi="Bookman Old Style" w:cs="Arial"/>
          <w:b/>
          <w:color w:val="000000" w:themeColor="text1"/>
          <w:sz w:val="24"/>
          <w:szCs w:val="24"/>
          <w:shd w:val="clear" w:color="auto" w:fill="FFFFFF"/>
        </w:rPr>
        <w:t>component ‘B’</w:t>
      </w:r>
      <w:r w:rsidRPr="00603A3F">
        <w:rPr>
          <w:rFonts w:ascii="Bookman Old Style" w:hAnsi="Bookman Old Style" w:cs="Arial"/>
          <w:color w:val="000000" w:themeColor="text1"/>
          <w:sz w:val="24"/>
          <w:szCs w:val="24"/>
          <w:shd w:val="clear" w:color="auto" w:fill="FFFFFF"/>
        </w:rPr>
        <w:t xml:space="preserve"> of NPDD scheme “Dairying through Cooperative” aims </w:t>
      </w:r>
      <w:r w:rsidRPr="00603A3F">
        <w:rPr>
          <w:rFonts w:ascii="Bookman Old Style" w:hAnsi="Bookman Old Style" w:cs="Arial"/>
          <w:color w:val="000000" w:themeColor="text1"/>
          <w:sz w:val="24"/>
          <w:szCs w:val="24"/>
          <w:shd w:val="clear" w:color="auto" w:fill="FFFFFF"/>
          <w:lang w:val="en-IN"/>
        </w:rPr>
        <w:t>to increase sale of milk and dairy products by increasing farmer’s access to organized market, upgrading dairy processing facilities and marketing infrastructure and enhancing the capacity of producer owned institutions thereby contributing to increase in return of milk producers in the project area.</w:t>
      </w:r>
    </w:p>
    <w:p w:rsidR="009A4C88" w:rsidRPr="00603A3F" w:rsidRDefault="008578C0" w:rsidP="009A4C88">
      <w:pPr>
        <w:jc w:val="both"/>
        <w:rPr>
          <w:rFonts w:ascii="Bookman Old Style" w:hAnsi="Bookman Old Style" w:cs="Arial"/>
          <w:b/>
          <w:color w:val="000000" w:themeColor="text1"/>
          <w:sz w:val="24"/>
          <w:szCs w:val="24"/>
        </w:rPr>
      </w:pPr>
      <w:r>
        <w:rPr>
          <w:rFonts w:ascii="Bookman Old Style" w:hAnsi="Bookman Old Style" w:cs="Arial"/>
          <w:b/>
          <w:color w:val="000000" w:themeColor="text1"/>
          <w:sz w:val="24"/>
          <w:szCs w:val="24"/>
        </w:rPr>
        <w:t>(II</w:t>
      </w:r>
      <w:r w:rsidR="009A4C88" w:rsidRPr="00603A3F">
        <w:rPr>
          <w:rFonts w:ascii="Bookman Old Style" w:hAnsi="Bookman Old Style" w:cs="Arial"/>
          <w:b/>
          <w:color w:val="000000" w:themeColor="text1"/>
          <w:sz w:val="24"/>
          <w:szCs w:val="24"/>
        </w:rPr>
        <w:t xml:space="preserve">). </w:t>
      </w:r>
      <w:r w:rsidR="009A4C88" w:rsidRPr="00603A3F">
        <w:rPr>
          <w:rFonts w:ascii="Bookman Old Style" w:hAnsi="Bookman Old Style" w:cs="Arial"/>
          <w:b/>
          <w:bCs/>
          <w:color w:val="000000" w:themeColor="text1"/>
          <w:sz w:val="24"/>
          <w:szCs w:val="24"/>
        </w:rPr>
        <w:t>Achievement in terms of physical and financial progress</w:t>
      </w:r>
      <w:r w:rsidR="009A4C88" w:rsidRPr="00603A3F">
        <w:rPr>
          <w:rFonts w:ascii="Bookman Old Style" w:hAnsi="Bookman Old Style" w:cs="Arial"/>
          <w:b/>
          <w:color w:val="000000" w:themeColor="text1"/>
          <w:sz w:val="24"/>
          <w:szCs w:val="24"/>
        </w:rPr>
        <w:t xml:space="preserve"> till 31.10.2024</w:t>
      </w:r>
    </w:p>
    <w:p w:rsidR="009A4C88" w:rsidRPr="00603A3F" w:rsidRDefault="009A4C88" w:rsidP="009A4C88">
      <w:pPr>
        <w:tabs>
          <w:tab w:val="left" w:pos="1276"/>
        </w:tabs>
        <w:spacing w:after="0"/>
        <w:jc w:val="both"/>
        <w:rPr>
          <w:rFonts w:ascii="Bookman Old Style" w:hAnsi="Bookman Old Style" w:cs="Arial"/>
          <w:b/>
          <w:color w:val="000000" w:themeColor="text1"/>
          <w:sz w:val="24"/>
          <w:szCs w:val="24"/>
        </w:rPr>
      </w:pPr>
      <w:r w:rsidRPr="00603A3F">
        <w:rPr>
          <w:rFonts w:ascii="Bookman Old Style" w:hAnsi="Bookman Old Style" w:cs="Arial"/>
          <w:b/>
          <w:color w:val="000000" w:themeColor="text1"/>
          <w:sz w:val="24"/>
          <w:szCs w:val="24"/>
        </w:rPr>
        <w:t>Component A:</w:t>
      </w:r>
    </w:p>
    <w:p w:rsidR="009A4C88" w:rsidRPr="00603A3F" w:rsidRDefault="009A4C88" w:rsidP="009A4C88">
      <w:pPr>
        <w:tabs>
          <w:tab w:val="left" w:pos="1276"/>
        </w:tabs>
        <w:spacing w:after="0"/>
        <w:jc w:val="both"/>
        <w:rPr>
          <w:rFonts w:ascii="Bookman Old Style" w:hAnsi="Bookman Old Style" w:cs="Arial"/>
          <w:b/>
          <w:color w:val="000000" w:themeColor="text1"/>
          <w:sz w:val="24"/>
          <w:szCs w:val="24"/>
        </w:rPr>
      </w:pPr>
    </w:p>
    <w:p w:rsidR="009A4C88" w:rsidRPr="00603A3F" w:rsidRDefault="009A4C88" w:rsidP="009A4C88">
      <w:pPr>
        <w:tabs>
          <w:tab w:val="left" w:pos="1276"/>
        </w:tabs>
        <w:spacing w:after="0"/>
        <w:jc w:val="both"/>
        <w:rPr>
          <w:rFonts w:ascii="Bookman Old Style" w:hAnsi="Bookman Old Style" w:cs="Arial"/>
          <w:b/>
          <w:color w:val="000000" w:themeColor="text1"/>
          <w:sz w:val="24"/>
          <w:szCs w:val="24"/>
        </w:rPr>
      </w:pPr>
      <w:r w:rsidRPr="00603A3F">
        <w:rPr>
          <w:rFonts w:ascii="Bookman Old Style" w:hAnsi="Bookman Old Style" w:cs="Arial"/>
          <w:b/>
          <w:color w:val="000000" w:themeColor="text1"/>
          <w:sz w:val="24"/>
          <w:szCs w:val="24"/>
        </w:rPr>
        <w:t>Financial:</w:t>
      </w:r>
    </w:p>
    <w:p w:rsidR="009A4C88" w:rsidRPr="00603A3F" w:rsidRDefault="009A4C88" w:rsidP="009A4C88">
      <w:pPr>
        <w:tabs>
          <w:tab w:val="left" w:pos="1276"/>
        </w:tabs>
        <w:spacing w:after="0"/>
        <w:jc w:val="both"/>
        <w:rPr>
          <w:rFonts w:ascii="Bookman Old Style" w:hAnsi="Bookman Old Style" w:cs="Arial"/>
          <w:color w:val="000000" w:themeColor="text1"/>
          <w:sz w:val="24"/>
          <w:szCs w:val="24"/>
        </w:rPr>
      </w:pPr>
      <w:r w:rsidRPr="00603A3F">
        <w:rPr>
          <w:rFonts w:ascii="Bookman Old Style" w:hAnsi="Bookman Old Style" w:cs="Arial"/>
          <w:color w:val="000000" w:themeColor="text1"/>
          <w:sz w:val="24"/>
          <w:szCs w:val="24"/>
        </w:rPr>
        <w:t xml:space="preserve">218 projects in 28 States and 2 Union Territory have been approved with the total cost of </w:t>
      </w:r>
      <w:proofErr w:type="spellStart"/>
      <w:r w:rsidRPr="00603A3F">
        <w:rPr>
          <w:rFonts w:ascii="Bookman Old Style" w:hAnsi="Bookman Old Style" w:cs="Arial"/>
          <w:color w:val="000000" w:themeColor="text1"/>
          <w:sz w:val="24"/>
          <w:szCs w:val="24"/>
        </w:rPr>
        <w:t>Rs</w:t>
      </w:r>
      <w:proofErr w:type="spellEnd"/>
      <w:r w:rsidRPr="00603A3F">
        <w:rPr>
          <w:rFonts w:ascii="Bookman Old Style" w:hAnsi="Bookman Old Style" w:cs="Arial"/>
          <w:color w:val="000000" w:themeColor="text1"/>
          <w:sz w:val="24"/>
          <w:szCs w:val="24"/>
        </w:rPr>
        <w:t xml:space="preserve">. 3567.42 crore (Central Share </w:t>
      </w:r>
      <w:proofErr w:type="spellStart"/>
      <w:r w:rsidRPr="00603A3F">
        <w:rPr>
          <w:rFonts w:ascii="Bookman Old Style" w:hAnsi="Bookman Old Style" w:cs="Arial"/>
          <w:color w:val="000000" w:themeColor="text1"/>
          <w:sz w:val="24"/>
          <w:szCs w:val="24"/>
        </w:rPr>
        <w:t>Rs</w:t>
      </w:r>
      <w:proofErr w:type="spellEnd"/>
      <w:r w:rsidRPr="00603A3F">
        <w:rPr>
          <w:rFonts w:ascii="Bookman Old Style" w:hAnsi="Bookman Old Style" w:cs="Arial"/>
          <w:color w:val="000000" w:themeColor="text1"/>
          <w:sz w:val="24"/>
          <w:szCs w:val="24"/>
        </w:rPr>
        <w:t xml:space="preserve">. 2644.43 crore) from 2014-15 to 2023-24 (31.10.2024). A total sum of Rs.2068.23 crore has been released for implementation of these projects against which </w:t>
      </w:r>
      <w:proofErr w:type="spellStart"/>
      <w:r w:rsidRPr="00603A3F">
        <w:rPr>
          <w:rFonts w:ascii="Bookman Old Style" w:hAnsi="Bookman Old Style" w:cs="Arial"/>
          <w:color w:val="000000" w:themeColor="text1"/>
          <w:sz w:val="24"/>
          <w:szCs w:val="24"/>
        </w:rPr>
        <w:t>Rs</w:t>
      </w:r>
      <w:proofErr w:type="spellEnd"/>
      <w:r w:rsidRPr="00603A3F">
        <w:rPr>
          <w:rFonts w:ascii="Bookman Old Style" w:hAnsi="Bookman Old Style" w:cs="Arial"/>
          <w:color w:val="000000" w:themeColor="text1"/>
          <w:sz w:val="24"/>
          <w:szCs w:val="24"/>
        </w:rPr>
        <w:t xml:space="preserve">. 1709.93 crore has been utilized and Rs.283.99 crore is unspent </w:t>
      </w:r>
      <w:proofErr w:type="spellStart"/>
      <w:r w:rsidRPr="00603A3F">
        <w:rPr>
          <w:rFonts w:ascii="Bookman Old Style" w:hAnsi="Bookman Old Style" w:cs="Arial"/>
          <w:color w:val="000000" w:themeColor="text1"/>
          <w:sz w:val="24"/>
          <w:szCs w:val="24"/>
        </w:rPr>
        <w:t>upto</w:t>
      </w:r>
      <w:proofErr w:type="spellEnd"/>
      <w:r w:rsidRPr="00603A3F">
        <w:rPr>
          <w:rFonts w:ascii="Bookman Old Style" w:hAnsi="Bookman Old Style" w:cs="Arial"/>
          <w:color w:val="000000" w:themeColor="text1"/>
          <w:sz w:val="24"/>
          <w:szCs w:val="24"/>
        </w:rPr>
        <w:t xml:space="preserve"> 31.10.2024.</w:t>
      </w:r>
    </w:p>
    <w:p w:rsidR="009A4C88" w:rsidRPr="00603A3F" w:rsidRDefault="009A4C88" w:rsidP="009A4C88">
      <w:pPr>
        <w:tabs>
          <w:tab w:val="left" w:pos="1276"/>
        </w:tabs>
        <w:spacing w:after="0"/>
        <w:jc w:val="both"/>
        <w:rPr>
          <w:rFonts w:ascii="Bookman Old Style" w:hAnsi="Bookman Old Style" w:cs="Arial"/>
          <w:color w:val="000000" w:themeColor="text1"/>
          <w:sz w:val="24"/>
          <w:szCs w:val="24"/>
        </w:rPr>
      </w:pPr>
    </w:p>
    <w:p w:rsidR="009A4C88" w:rsidRPr="00603A3F" w:rsidRDefault="009A4C88" w:rsidP="009A4C88">
      <w:pPr>
        <w:spacing w:after="120" w:line="240" w:lineRule="auto"/>
        <w:jc w:val="both"/>
        <w:rPr>
          <w:rFonts w:ascii="Bookman Old Style" w:hAnsi="Bookman Old Style" w:cs="Arial"/>
          <w:b/>
          <w:bCs/>
          <w:color w:val="000000" w:themeColor="text1"/>
          <w:sz w:val="24"/>
          <w:szCs w:val="24"/>
        </w:rPr>
      </w:pPr>
      <w:r w:rsidRPr="00603A3F">
        <w:rPr>
          <w:rFonts w:ascii="Bookman Old Style" w:hAnsi="Bookman Old Style" w:cs="Arial"/>
          <w:b/>
          <w:bCs/>
          <w:color w:val="000000" w:themeColor="text1"/>
          <w:spacing w:val="-1"/>
          <w:sz w:val="24"/>
          <w:szCs w:val="24"/>
        </w:rPr>
        <w:t xml:space="preserve">Physical </w:t>
      </w:r>
      <w:r w:rsidRPr="00603A3F">
        <w:rPr>
          <w:rFonts w:ascii="Bookman Old Style" w:hAnsi="Bookman Old Style" w:cs="Arial"/>
          <w:b/>
          <w:bCs/>
          <w:color w:val="000000" w:themeColor="text1"/>
          <w:sz w:val="24"/>
          <w:szCs w:val="24"/>
        </w:rPr>
        <w:t xml:space="preserve">Achievements </w:t>
      </w:r>
    </w:p>
    <w:p w:rsidR="009A4C88" w:rsidRPr="00603A3F" w:rsidRDefault="009A4C88" w:rsidP="00C61240">
      <w:pPr>
        <w:pStyle w:val="ListParagraph"/>
        <w:numPr>
          <w:ilvl w:val="0"/>
          <w:numId w:val="9"/>
        </w:numPr>
        <w:spacing w:line="240" w:lineRule="auto"/>
        <w:ind w:left="714" w:hanging="357"/>
        <w:contextualSpacing w:val="0"/>
        <w:jc w:val="both"/>
        <w:rPr>
          <w:rFonts w:ascii="Bookman Old Style" w:hAnsi="Bookman Old Style" w:cs="Arial"/>
          <w:b/>
          <w:bCs/>
          <w:color w:val="000000" w:themeColor="text1"/>
          <w:sz w:val="24"/>
          <w:szCs w:val="24"/>
        </w:rPr>
      </w:pPr>
      <w:r w:rsidRPr="00603A3F">
        <w:rPr>
          <w:rFonts w:ascii="Bookman Old Style" w:hAnsi="Bookman Old Style" w:cs="Arial"/>
          <w:color w:val="000000" w:themeColor="text1"/>
          <w:sz w:val="24"/>
          <w:szCs w:val="24"/>
        </w:rPr>
        <w:t>19,797 dairy cooperative societies formed/revived, 18.27 lakh new farmers were given benefit of membership of dairy co-operative societies and 107.98 lakh litre of additional milk procured under the projects.</w:t>
      </w:r>
    </w:p>
    <w:p w:rsidR="009A4C88" w:rsidRPr="00603A3F" w:rsidRDefault="009A4C88" w:rsidP="00C61240">
      <w:pPr>
        <w:pStyle w:val="ListParagraph"/>
        <w:numPr>
          <w:ilvl w:val="0"/>
          <w:numId w:val="9"/>
        </w:numPr>
        <w:spacing w:line="240" w:lineRule="auto"/>
        <w:ind w:left="714" w:hanging="357"/>
        <w:contextualSpacing w:val="0"/>
        <w:jc w:val="both"/>
        <w:rPr>
          <w:rFonts w:ascii="Bookman Old Style" w:hAnsi="Bookman Old Style" w:cs="Arial"/>
          <w:b/>
          <w:bCs/>
          <w:color w:val="000000" w:themeColor="text1"/>
          <w:sz w:val="24"/>
          <w:szCs w:val="24"/>
        </w:rPr>
      </w:pPr>
      <w:r w:rsidRPr="00603A3F">
        <w:rPr>
          <w:rFonts w:ascii="Bookman Old Style" w:hAnsi="Bookman Old Style" w:cs="Arial"/>
          <w:color w:val="000000" w:themeColor="text1"/>
          <w:sz w:val="24"/>
          <w:szCs w:val="24"/>
        </w:rPr>
        <w:lastRenderedPageBreak/>
        <w:t>25.52 lakh litres per day new milk processing capacity has been established.</w:t>
      </w:r>
    </w:p>
    <w:p w:rsidR="009A4C88" w:rsidRPr="00603A3F" w:rsidRDefault="009A4C88" w:rsidP="00C61240">
      <w:pPr>
        <w:pStyle w:val="ListParagraph"/>
        <w:numPr>
          <w:ilvl w:val="0"/>
          <w:numId w:val="9"/>
        </w:numPr>
        <w:spacing w:line="240" w:lineRule="auto"/>
        <w:ind w:left="714" w:hanging="357"/>
        <w:contextualSpacing w:val="0"/>
        <w:jc w:val="both"/>
        <w:rPr>
          <w:rFonts w:ascii="Bookman Old Style" w:hAnsi="Bookman Old Style" w:cs="Arial"/>
          <w:b/>
          <w:bCs/>
          <w:color w:val="000000" w:themeColor="text1"/>
          <w:sz w:val="24"/>
          <w:szCs w:val="24"/>
        </w:rPr>
      </w:pPr>
      <w:r w:rsidRPr="00603A3F">
        <w:rPr>
          <w:rFonts w:ascii="Bookman Old Style" w:hAnsi="Bookman Old Style" w:cs="Arial"/>
          <w:color w:val="000000" w:themeColor="text1"/>
          <w:sz w:val="24"/>
          <w:szCs w:val="24"/>
        </w:rPr>
        <w:t xml:space="preserve">4796 Bulk Milk Coolers with 110.91 lakh litres chilling capacity installed, 37233 Automatic Milk Collection Unit and Data Processing and Milk Collection Unit with Milk Analyser, 4267 Milk Analyser and 6184 Electronic Milk Adulteration Testing </w:t>
      </w:r>
      <w:r w:rsidR="009961B6" w:rsidRPr="00603A3F">
        <w:rPr>
          <w:rFonts w:ascii="Bookman Old Style" w:hAnsi="Bookman Old Style" w:cs="Arial"/>
          <w:color w:val="000000" w:themeColor="text1"/>
          <w:sz w:val="24"/>
          <w:szCs w:val="24"/>
        </w:rPr>
        <w:t>Equipment</w:t>
      </w:r>
      <w:r w:rsidRPr="00603A3F">
        <w:rPr>
          <w:rFonts w:ascii="Bookman Old Style" w:hAnsi="Bookman Old Style" w:cs="Arial"/>
          <w:color w:val="000000" w:themeColor="text1"/>
          <w:sz w:val="24"/>
          <w:szCs w:val="24"/>
        </w:rPr>
        <w:t xml:space="preserve"> have been installed at village level dairy cooperative societies.</w:t>
      </w:r>
    </w:p>
    <w:p w:rsidR="009A4C88" w:rsidRPr="00603A3F" w:rsidRDefault="009A4C88" w:rsidP="00C61240">
      <w:pPr>
        <w:pStyle w:val="ListParagraph"/>
        <w:numPr>
          <w:ilvl w:val="0"/>
          <w:numId w:val="9"/>
        </w:numPr>
        <w:spacing w:line="240" w:lineRule="auto"/>
        <w:ind w:left="714" w:hanging="357"/>
        <w:contextualSpacing w:val="0"/>
        <w:jc w:val="both"/>
        <w:rPr>
          <w:rFonts w:ascii="Bookman Old Style" w:hAnsi="Bookman Old Style" w:cs="Arial"/>
          <w:color w:val="000000" w:themeColor="text1"/>
          <w:sz w:val="24"/>
          <w:szCs w:val="24"/>
        </w:rPr>
      </w:pPr>
      <w:r w:rsidRPr="00603A3F">
        <w:rPr>
          <w:rFonts w:ascii="Bookman Old Style" w:hAnsi="Bookman Old Style" w:cs="Arial"/>
          <w:color w:val="000000" w:themeColor="text1"/>
          <w:sz w:val="24"/>
          <w:szCs w:val="24"/>
        </w:rPr>
        <w:t xml:space="preserve">231 cooperative dairy plants at district/regional level (not having adulteration testing equipment) equipped for adulteration detection </w:t>
      </w:r>
      <w:r w:rsidR="009961B6" w:rsidRPr="00603A3F">
        <w:rPr>
          <w:rFonts w:ascii="Bookman Old Style" w:hAnsi="Bookman Old Style" w:cs="Arial"/>
          <w:color w:val="000000" w:themeColor="text1"/>
          <w:sz w:val="24"/>
          <w:szCs w:val="24"/>
        </w:rPr>
        <w:t>equipment</w:t>
      </w:r>
      <w:r w:rsidRPr="00603A3F">
        <w:rPr>
          <w:rFonts w:ascii="Bookman Old Style" w:hAnsi="Bookman Old Style" w:cs="Arial"/>
          <w:color w:val="000000" w:themeColor="text1"/>
          <w:sz w:val="24"/>
          <w:szCs w:val="24"/>
        </w:rPr>
        <w:t xml:space="preserve"> with169 dairy plant laboratories have been equipped with FTIR Technology based milk analysers.</w:t>
      </w:r>
    </w:p>
    <w:p w:rsidR="009A4C88" w:rsidRPr="00603A3F" w:rsidRDefault="009A4C88" w:rsidP="00C61240">
      <w:pPr>
        <w:pStyle w:val="ListParagraph"/>
        <w:numPr>
          <w:ilvl w:val="0"/>
          <w:numId w:val="9"/>
        </w:numPr>
        <w:jc w:val="both"/>
        <w:rPr>
          <w:rFonts w:ascii="Bookman Old Style" w:hAnsi="Bookman Old Style" w:cs="Arial"/>
          <w:b/>
          <w:bCs/>
          <w:color w:val="000000" w:themeColor="text1"/>
          <w:sz w:val="24"/>
          <w:szCs w:val="24"/>
        </w:rPr>
      </w:pPr>
      <w:r w:rsidRPr="00603A3F">
        <w:rPr>
          <w:rFonts w:ascii="Bookman Old Style" w:hAnsi="Bookman Old Style" w:cs="Arial"/>
          <w:color w:val="000000" w:themeColor="text1"/>
          <w:sz w:val="24"/>
          <w:szCs w:val="24"/>
        </w:rPr>
        <w:t xml:space="preserve">About 17 State Level </w:t>
      </w:r>
      <w:r w:rsidR="009961B6" w:rsidRPr="00603A3F">
        <w:rPr>
          <w:rFonts w:ascii="Bookman Old Style" w:hAnsi="Bookman Old Style" w:cs="Arial"/>
          <w:color w:val="000000" w:themeColor="text1"/>
          <w:sz w:val="24"/>
          <w:szCs w:val="24"/>
        </w:rPr>
        <w:t>Laboratories are</w:t>
      </w:r>
      <w:r w:rsidRPr="00603A3F">
        <w:rPr>
          <w:rFonts w:ascii="Bookman Old Style" w:hAnsi="Bookman Old Style" w:cs="Arial"/>
          <w:color w:val="000000" w:themeColor="text1"/>
          <w:sz w:val="24"/>
          <w:szCs w:val="24"/>
        </w:rPr>
        <w:t xml:space="preserve"> being establishment in 16 States.</w:t>
      </w:r>
    </w:p>
    <w:p w:rsidR="009A4C88" w:rsidRPr="00603A3F" w:rsidRDefault="009A4C88" w:rsidP="009A4C88">
      <w:pPr>
        <w:pStyle w:val="efile-note-para"/>
        <w:spacing w:before="0" w:beforeAutospacing="0" w:after="0" w:afterAutospacing="0" w:line="276" w:lineRule="auto"/>
        <w:jc w:val="both"/>
        <w:rPr>
          <w:rFonts w:ascii="Bookman Old Style" w:eastAsia="Calibri" w:hAnsi="Bookman Old Style" w:cs="Arial"/>
          <w:b/>
          <w:bCs/>
          <w:color w:val="000000" w:themeColor="text1"/>
          <w:lang w:val="en-GB" w:eastAsia="en-IN"/>
        </w:rPr>
      </w:pPr>
      <w:r w:rsidRPr="00603A3F">
        <w:rPr>
          <w:rFonts w:ascii="Bookman Old Style" w:eastAsia="Calibri" w:hAnsi="Bookman Old Style" w:cs="Arial"/>
          <w:b/>
          <w:bCs/>
          <w:color w:val="000000" w:themeColor="text1"/>
          <w:lang w:val="en-GB" w:eastAsia="en-IN"/>
        </w:rPr>
        <w:t>Component B:</w:t>
      </w:r>
    </w:p>
    <w:p w:rsidR="009A4C88" w:rsidRPr="00603A3F" w:rsidRDefault="009A4C88" w:rsidP="009A4C88">
      <w:pPr>
        <w:pStyle w:val="efile-note-para"/>
        <w:spacing w:before="0" w:beforeAutospacing="0" w:after="0" w:afterAutospacing="0" w:line="276" w:lineRule="auto"/>
        <w:jc w:val="both"/>
        <w:rPr>
          <w:rFonts w:ascii="Bookman Old Style" w:eastAsia="Calibri" w:hAnsi="Bookman Old Style" w:cs="Arial"/>
          <w:b/>
          <w:bCs/>
          <w:color w:val="000000" w:themeColor="text1"/>
          <w:lang w:val="en-GB" w:eastAsia="en-IN"/>
        </w:rPr>
      </w:pPr>
    </w:p>
    <w:p w:rsidR="009A4C88" w:rsidRPr="00603A3F" w:rsidRDefault="009A4C88" w:rsidP="009A4C88">
      <w:pPr>
        <w:pStyle w:val="efile-note-para"/>
        <w:spacing w:before="0" w:beforeAutospacing="0" w:after="120" w:afterAutospacing="0" w:line="276" w:lineRule="auto"/>
        <w:jc w:val="both"/>
        <w:rPr>
          <w:rFonts w:ascii="Bookman Old Style" w:eastAsia="Calibri" w:hAnsi="Bookman Old Style" w:cs="Arial"/>
          <w:b/>
          <w:bCs/>
          <w:color w:val="000000" w:themeColor="text1"/>
          <w:lang w:val="en-GB" w:eastAsia="en-IN"/>
        </w:rPr>
      </w:pPr>
      <w:r w:rsidRPr="00603A3F">
        <w:rPr>
          <w:rFonts w:ascii="Bookman Old Style" w:eastAsia="Calibri" w:hAnsi="Bookman Old Style" w:cs="Arial"/>
          <w:b/>
          <w:bCs/>
          <w:color w:val="000000" w:themeColor="text1"/>
          <w:lang w:val="en-GB" w:eastAsia="en-IN"/>
        </w:rPr>
        <w:t>Financial Progress</w:t>
      </w:r>
    </w:p>
    <w:p w:rsidR="009A4C88" w:rsidRPr="00603A3F" w:rsidRDefault="009A4C88" w:rsidP="009A4C88">
      <w:pPr>
        <w:pStyle w:val="efile-note-para"/>
        <w:spacing w:before="0" w:beforeAutospacing="0" w:after="0" w:afterAutospacing="0" w:line="276" w:lineRule="auto"/>
        <w:jc w:val="both"/>
        <w:rPr>
          <w:rFonts w:ascii="Bookman Old Style" w:eastAsia="Calibri" w:hAnsi="Bookman Old Style" w:cs="Arial"/>
          <w:color w:val="000000" w:themeColor="text1"/>
          <w:lang w:val="en-GB" w:eastAsia="en-IN"/>
        </w:rPr>
      </w:pPr>
      <w:r w:rsidRPr="00603A3F">
        <w:rPr>
          <w:rFonts w:ascii="Bookman Old Style" w:eastAsia="Calibri" w:hAnsi="Bookman Old Style" w:cs="Arial"/>
          <w:color w:val="000000" w:themeColor="text1"/>
          <w:lang w:val="en-GB" w:eastAsia="en-IN"/>
        </w:rPr>
        <w:t xml:space="preserve">In total 35 projects has been approved under the Dairying through Cooperatives (DTC)-NPDD Component B with a total project cost of Rs.1343.00 Cr having loan component of </w:t>
      </w:r>
      <w:proofErr w:type="spellStart"/>
      <w:r w:rsidRPr="00603A3F">
        <w:rPr>
          <w:rFonts w:ascii="Bookman Old Style" w:eastAsia="Calibri" w:hAnsi="Bookman Old Style" w:cs="Arial"/>
          <w:color w:val="000000" w:themeColor="text1"/>
          <w:lang w:val="en-GB" w:eastAsia="en-IN"/>
        </w:rPr>
        <w:t>Rs</w:t>
      </w:r>
      <w:proofErr w:type="spellEnd"/>
      <w:r w:rsidRPr="00603A3F">
        <w:rPr>
          <w:rFonts w:ascii="Bookman Old Style" w:eastAsia="Calibri" w:hAnsi="Bookman Old Style" w:cs="Arial"/>
          <w:color w:val="000000" w:themeColor="text1"/>
          <w:lang w:val="en-GB" w:eastAsia="en-IN"/>
        </w:rPr>
        <w:t xml:space="preserve"> 841.55 Cr, grant component of Rs.388.54 Cr. and Producer Institutions (PIs) share of Rs.112.92 Cr. Total grant of Rs.216.97 Cr and loan of Rs.195.06 Cr has been released to National Dairy Development Board for further disbursement to PIs for execution of approved project activities.</w:t>
      </w:r>
    </w:p>
    <w:p w:rsidR="009A4C88" w:rsidRPr="00603A3F" w:rsidRDefault="009A4C88" w:rsidP="009A4C88">
      <w:pPr>
        <w:pStyle w:val="NormalWeb"/>
        <w:spacing w:before="0" w:beforeAutospacing="0" w:after="0" w:afterAutospacing="0" w:line="276" w:lineRule="auto"/>
        <w:jc w:val="both"/>
        <w:rPr>
          <w:rFonts w:ascii="Bookman Old Style" w:eastAsia="Calibri" w:hAnsi="Bookman Old Style" w:cs="Arial"/>
          <w:b/>
          <w:bCs/>
          <w:color w:val="000000" w:themeColor="text1"/>
          <w:lang w:val="en-GB" w:eastAsia="en-IN"/>
        </w:rPr>
      </w:pPr>
      <w:r w:rsidRPr="00603A3F">
        <w:rPr>
          <w:rFonts w:ascii="Bookman Old Style" w:eastAsia="Calibri" w:hAnsi="Bookman Old Style" w:cs="Arial"/>
          <w:b/>
          <w:bCs/>
          <w:color w:val="000000" w:themeColor="text1"/>
          <w:lang w:val="en-GB" w:eastAsia="en-IN"/>
        </w:rPr>
        <w:t> </w:t>
      </w:r>
    </w:p>
    <w:p w:rsidR="009A4C88" w:rsidRPr="00603A3F" w:rsidRDefault="009A4C88" w:rsidP="009A4C88">
      <w:pPr>
        <w:pStyle w:val="efile-note-para"/>
        <w:spacing w:before="0" w:beforeAutospacing="0" w:after="120" w:afterAutospacing="0" w:line="276" w:lineRule="auto"/>
        <w:jc w:val="both"/>
        <w:rPr>
          <w:rFonts w:ascii="Bookman Old Style" w:eastAsia="Calibri" w:hAnsi="Bookman Old Style" w:cs="Arial"/>
          <w:b/>
          <w:bCs/>
          <w:color w:val="000000" w:themeColor="text1"/>
          <w:lang w:val="en-GB" w:eastAsia="en-IN"/>
        </w:rPr>
      </w:pPr>
      <w:r w:rsidRPr="00603A3F">
        <w:rPr>
          <w:rFonts w:ascii="Bookman Old Style" w:eastAsia="Calibri" w:hAnsi="Bookman Old Style" w:cs="Arial"/>
          <w:b/>
          <w:bCs/>
          <w:color w:val="000000" w:themeColor="text1"/>
          <w:lang w:val="en-GB" w:eastAsia="en-IN"/>
        </w:rPr>
        <w:t>Physical Progress</w:t>
      </w:r>
    </w:p>
    <w:p w:rsidR="009A4C88" w:rsidRPr="00603A3F" w:rsidRDefault="009A4C88" w:rsidP="009A4C88">
      <w:pPr>
        <w:pStyle w:val="efile-note-para"/>
        <w:spacing w:before="0" w:beforeAutospacing="0" w:after="0" w:afterAutospacing="0" w:line="276" w:lineRule="auto"/>
        <w:jc w:val="both"/>
        <w:rPr>
          <w:rFonts w:ascii="Bookman Old Style" w:eastAsia="Calibri" w:hAnsi="Bookman Old Style" w:cs="Arial"/>
          <w:color w:val="000000" w:themeColor="text1"/>
          <w:lang w:val="en-GB" w:eastAsia="en-IN"/>
        </w:rPr>
      </w:pPr>
      <w:r w:rsidRPr="00603A3F">
        <w:rPr>
          <w:rFonts w:ascii="Bookman Old Style" w:eastAsia="Calibri" w:hAnsi="Bookman Old Style" w:cs="Arial"/>
          <w:color w:val="000000" w:themeColor="text1"/>
          <w:lang w:val="en-GB" w:eastAsia="en-IN"/>
        </w:rPr>
        <w:t>Out of the total 35 projects, 12 projects have been approved in Bihar, 8 projects have been approved in Uttar Pradesh, 6 in Rajasthan, 2 in Andhra Pradesh, Punjab and West Bengal and 1 project each in Madhya Pradesh, Telangana, and Uttarakhand.</w:t>
      </w:r>
    </w:p>
    <w:p w:rsidR="009A4C88" w:rsidRPr="00603A3F" w:rsidRDefault="009A4C88" w:rsidP="009A4C88">
      <w:pPr>
        <w:pStyle w:val="efile-note-para"/>
        <w:spacing w:before="0" w:beforeAutospacing="0" w:after="0" w:afterAutospacing="0" w:line="276" w:lineRule="auto"/>
        <w:jc w:val="both"/>
        <w:rPr>
          <w:rFonts w:ascii="Bookman Old Style" w:eastAsia="Calibri" w:hAnsi="Bookman Old Style" w:cs="Arial"/>
          <w:color w:val="000000" w:themeColor="text1"/>
          <w:lang w:val="en-GB" w:eastAsia="en-IN"/>
        </w:rPr>
      </w:pPr>
    </w:p>
    <w:p w:rsidR="009A4C88" w:rsidRPr="00603A3F" w:rsidRDefault="009A4C88" w:rsidP="009A4C88">
      <w:pPr>
        <w:spacing w:after="120" w:line="240" w:lineRule="auto"/>
        <w:jc w:val="both"/>
        <w:rPr>
          <w:rFonts w:ascii="Bookman Old Style" w:hAnsi="Bookman Old Style" w:cs="Arial"/>
          <w:b/>
          <w:bCs/>
          <w:color w:val="000000" w:themeColor="text1"/>
          <w:sz w:val="24"/>
          <w:szCs w:val="24"/>
        </w:rPr>
      </w:pPr>
      <w:r w:rsidRPr="00603A3F">
        <w:rPr>
          <w:rFonts w:ascii="Bookman Old Style" w:hAnsi="Bookman Old Style" w:cs="Arial"/>
          <w:b/>
          <w:bCs/>
          <w:color w:val="000000" w:themeColor="text1"/>
          <w:spacing w:val="-1"/>
          <w:sz w:val="24"/>
          <w:szCs w:val="24"/>
        </w:rPr>
        <w:t>As of Sep 2024, the following physical progress has been reported under component B of NPDD:</w:t>
      </w:r>
    </w:p>
    <w:p w:rsidR="009A4C88" w:rsidRPr="00603A3F" w:rsidRDefault="009A4C88" w:rsidP="00C61240">
      <w:pPr>
        <w:pStyle w:val="ListParagraph"/>
        <w:numPr>
          <w:ilvl w:val="0"/>
          <w:numId w:val="9"/>
        </w:numPr>
        <w:spacing w:line="240" w:lineRule="auto"/>
        <w:ind w:left="714" w:hanging="357"/>
        <w:contextualSpacing w:val="0"/>
        <w:jc w:val="both"/>
        <w:rPr>
          <w:rFonts w:ascii="Bookman Old Style" w:hAnsi="Bookman Old Style" w:cs="Arial"/>
          <w:b/>
          <w:bCs/>
          <w:color w:val="000000" w:themeColor="text1"/>
          <w:sz w:val="24"/>
          <w:szCs w:val="24"/>
        </w:rPr>
      </w:pPr>
      <w:r w:rsidRPr="00603A3F">
        <w:rPr>
          <w:rFonts w:ascii="Bookman Old Style" w:hAnsi="Bookman Old Style" w:cs="Arial"/>
          <w:color w:val="000000" w:themeColor="text1"/>
          <w:sz w:val="24"/>
          <w:szCs w:val="24"/>
        </w:rPr>
        <w:t>1749 dairy cooperative societies formed/revived, about 51,079 farmers were given membership and 268.12 Thousand litres of additional milk procured under the projects.</w:t>
      </w:r>
    </w:p>
    <w:p w:rsidR="009A4C88" w:rsidRPr="00603A3F" w:rsidRDefault="009A4C88" w:rsidP="00C61240">
      <w:pPr>
        <w:pStyle w:val="ListParagraph"/>
        <w:numPr>
          <w:ilvl w:val="0"/>
          <w:numId w:val="9"/>
        </w:numPr>
        <w:spacing w:line="240" w:lineRule="auto"/>
        <w:ind w:left="714" w:hanging="357"/>
        <w:contextualSpacing w:val="0"/>
        <w:jc w:val="both"/>
        <w:rPr>
          <w:rFonts w:ascii="Bookman Old Style" w:hAnsi="Bookman Old Style" w:cs="Arial"/>
          <w:b/>
          <w:bCs/>
          <w:color w:val="000000" w:themeColor="text1"/>
          <w:sz w:val="24"/>
          <w:szCs w:val="24"/>
        </w:rPr>
      </w:pPr>
      <w:r w:rsidRPr="00603A3F">
        <w:rPr>
          <w:rFonts w:ascii="Bookman Old Style" w:hAnsi="Bookman Old Style" w:cs="Arial"/>
          <w:color w:val="000000" w:themeColor="text1"/>
          <w:sz w:val="24"/>
          <w:szCs w:val="24"/>
        </w:rPr>
        <w:t>25Visi coolers, 589 Deep Freezers and 3 Cold Store has been established under Marketing activities.</w:t>
      </w:r>
    </w:p>
    <w:p w:rsidR="009A4C88" w:rsidRPr="00603A3F" w:rsidRDefault="009A4C88" w:rsidP="00C61240">
      <w:pPr>
        <w:pStyle w:val="ListParagraph"/>
        <w:numPr>
          <w:ilvl w:val="0"/>
          <w:numId w:val="9"/>
        </w:numPr>
        <w:spacing w:line="240" w:lineRule="auto"/>
        <w:ind w:left="714" w:hanging="357"/>
        <w:contextualSpacing w:val="0"/>
        <w:jc w:val="both"/>
        <w:rPr>
          <w:rFonts w:ascii="Bookman Old Style" w:hAnsi="Bookman Old Style" w:cs="Arial"/>
          <w:color w:val="000000" w:themeColor="text1"/>
          <w:sz w:val="24"/>
          <w:szCs w:val="24"/>
        </w:rPr>
      </w:pPr>
      <w:r w:rsidRPr="00603A3F">
        <w:rPr>
          <w:rFonts w:ascii="Bookman Old Style" w:hAnsi="Bookman Old Style" w:cs="Arial"/>
          <w:color w:val="000000" w:themeColor="text1"/>
          <w:sz w:val="24"/>
          <w:szCs w:val="24"/>
        </w:rPr>
        <w:t>353 villages with 1922 animals for 86.7 MT feed have been undertaken for calf rearing program</w:t>
      </w:r>
    </w:p>
    <w:p w:rsidR="009A4C88" w:rsidRPr="00603A3F" w:rsidRDefault="009A4C88" w:rsidP="00C61240">
      <w:pPr>
        <w:pStyle w:val="ListParagraph"/>
        <w:numPr>
          <w:ilvl w:val="0"/>
          <w:numId w:val="9"/>
        </w:numPr>
        <w:spacing w:line="240" w:lineRule="auto"/>
        <w:ind w:left="714" w:hanging="357"/>
        <w:contextualSpacing w:val="0"/>
        <w:jc w:val="both"/>
        <w:rPr>
          <w:rFonts w:ascii="Bookman Old Style" w:hAnsi="Bookman Old Style" w:cs="Arial"/>
          <w:color w:val="000000" w:themeColor="text1"/>
          <w:sz w:val="24"/>
          <w:szCs w:val="24"/>
        </w:rPr>
      </w:pPr>
      <w:r w:rsidRPr="00603A3F">
        <w:rPr>
          <w:rFonts w:ascii="Bookman Old Style" w:hAnsi="Bookman Old Style" w:cs="Arial"/>
          <w:color w:val="000000" w:themeColor="text1"/>
          <w:sz w:val="24"/>
          <w:szCs w:val="24"/>
        </w:rPr>
        <w:lastRenderedPageBreak/>
        <w:t>885 villages with 21969 animals for 1242.65 MT feed have been undertaken for animal nutrition services</w:t>
      </w:r>
    </w:p>
    <w:p w:rsidR="009A4C88" w:rsidRPr="00603A3F" w:rsidRDefault="009A4C88" w:rsidP="00C61240">
      <w:pPr>
        <w:pStyle w:val="ListParagraph"/>
        <w:numPr>
          <w:ilvl w:val="0"/>
          <w:numId w:val="9"/>
        </w:numPr>
        <w:spacing w:line="240" w:lineRule="auto"/>
        <w:ind w:left="714" w:hanging="357"/>
        <w:contextualSpacing w:val="0"/>
        <w:jc w:val="both"/>
        <w:rPr>
          <w:rFonts w:ascii="Bookman Old Style" w:hAnsi="Bookman Old Style" w:cs="Arial"/>
          <w:color w:val="000000" w:themeColor="text1"/>
          <w:sz w:val="24"/>
          <w:szCs w:val="24"/>
        </w:rPr>
      </w:pPr>
      <w:r w:rsidRPr="00603A3F">
        <w:rPr>
          <w:rFonts w:ascii="Bookman Old Style" w:hAnsi="Bookman Old Style" w:cs="Arial"/>
          <w:color w:val="000000" w:themeColor="text1"/>
          <w:sz w:val="24"/>
          <w:szCs w:val="24"/>
        </w:rPr>
        <w:t xml:space="preserve">190 chaff cutter, 28 mowers, 26 low cost silage making units and 1 fodder storage </w:t>
      </w:r>
      <w:proofErr w:type="spellStart"/>
      <w:r w:rsidRPr="00603A3F">
        <w:rPr>
          <w:rFonts w:ascii="Bookman Old Style" w:hAnsi="Bookman Old Style" w:cs="Arial"/>
          <w:color w:val="000000" w:themeColor="text1"/>
          <w:sz w:val="24"/>
          <w:szCs w:val="24"/>
        </w:rPr>
        <w:t>godown</w:t>
      </w:r>
      <w:proofErr w:type="spellEnd"/>
      <w:r w:rsidRPr="00603A3F">
        <w:rPr>
          <w:rFonts w:ascii="Bookman Old Style" w:hAnsi="Bookman Old Style" w:cs="Arial"/>
          <w:color w:val="000000" w:themeColor="text1"/>
          <w:sz w:val="24"/>
          <w:szCs w:val="24"/>
        </w:rPr>
        <w:t xml:space="preserve"> has been created for fodder development.</w:t>
      </w:r>
    </w:p>
    <w:p w:rsidR="009A4C88" w:rsidRPr="00603A3F" w:rsidRDefault="008578C0" w:rsidP="009A4C88">
      <w:pPr>
        <w:jc w:val="both"/>
        <w:rPr>
          <w:rFonts w:ascii="Bookman Old Style" w:hAnsi="Bookman Old Style" w:cs="Arial"/>
          <w:b/>
          <w:bCs/>
          <w:color w:val="000000" w:themeColor="text1"/>
          <w:sz w:val="24"/>
          <w:szCs w:val="24"/>
        </w:rPr>
      </w:pPr>
      <w:r>
        <w:rPr>
          <w:rFonts w:ascii="Bookman Old Style" w:hAnsi="Bookman Old Style" w:cs="Arial"/>
          <w:b/>
          <w:bCs/>
          <w:color w:val="000000" w:themeColor="text1"/>
          <w:sz w:val="24"/>
          <w:szCs w:val="24"/>
        </w:rPr>
        <w:t>(III</w:t>
      </w:r>
      <w:r w:rsidR="009A4C88" w:rsidRPr="00603A3F">
        <w:rPr>
          <w:rFonts w:ascii="Bookman Old Style" w:hAnsi="Bookman Old Style" w:cs="Arial"/>
          <w:b/>
          <w:bCs/>
          <w:color w:val="000000" w:themeColor="text1"/>
          <w:sz w:val="24"/>
          <w:szCs w:val="24"/>
        </w:rPr>
        <w:t>). Efforts made for handholding/ creating awareness about programmes/ process simplification etc.:</w:t>
      </w:r>
    </w:p>
    <w:p w:rsidR="009A4C88" w:rsidRPr="00603A3F" w:rsidRDefault="009A4C88" w:rsidP="000A11BE">
      <w:pPr>
        <w:ind w:firstLine="720"/>
        <w:jc w:val="both"/>
        <w:rPr>
          <w:rFonts w:ascii="Bookman Old Style" w:hAnsi="Bookman Old Style" w:cs="Arial"/>
          <w:bCs/>
          <w:color w:val="000000" w:themeColor="text1"/>
          <w:sz w:val="24"/>
          <w:szCs w:val="24"/>
        </w:rPr>
      </w:pPr>
      <w:r w:rsidRPr="00603A3F">
        <w:rPr>
          <w:rFonts w:ascii="Bookman Old Style" w:hAnsi="Bookman Old Style" w:cs="Arial"/>
          <w:bCs/>
          <w:color w:val="000000" w:themeColor="text1"/>
          <w:sz w:val="24"/>
          <w:szCs w:val="24"/>
        </w:rPr>
        <w:t>Various stakeholders meeting both at regional &amp; national level are conducted for creating awareness and sensitizing about the programme/scheme for better outreach.</w:t>
      </w:r>
    </w:p>
    <w:p w:rsidR="009A4C88" w:rsidRPr="00603A3F" w:rsidRDefault="008578C0" w:rsidP="009A4C88">
      <w:pPr>
        <w:jc w:val="both"/>
        <w:rPr>
          <w:rFonts w:ascii="Bookman Old Style" w:hAnsi="Bookman Old Style" w:cs="Arial"/>
          <w:b/>
          <w:bCs/>
          <w:color w:val="000000" w:themeColor="text1"/>
          <w:sz w:val="24"/>
          <w:szCs w:val="24"/>
        </w:rPr>
      </w:pPr>
      <w:r>
        <w:rPr>
          <w:rFonts w:ascii="Bookman Old Style" w:hAnsi="Bookman Old Style" w:cs="Arial"/>
          <w:b/>
          <w:bCs/>
          <w:color w:val="000000" w:themeColor="text1"/>
          <w:sz w:val="24"/>
          <w:szCs w:val="24"/>
        </w:rPr>
        <w:t>(IV</w:t>
      </w:r>
      <w:r w:rsidR="009A4C88" w:rsidRPr="00603A3F">
        <w:rPr>
          <w:rFonts w:ascii="Bookman Old Style" w:hAnsi="Bookman Old Style" w:cs="Arial"/>
          <w:b/>
          <w:bCs/>
          <w:color w:val="000000" w:themeColor="text1"/>
          <w:sz w:val="24"/>
          <w:szCs w:val="24"/>
        </w:rPr>
        <w:t xml:space="preserve">). An analysis may be done and shared if desired progress is not taking place- </w:t>
      </w:r>
    </w:p>
    <w:p w:rsidR="009A4C88" w:rsidRPr="00603A3F" w:rsidRDefault="009A4C88" w:rsidP="009A4C88">
      <w:pPr>
        <w:jc w:val="both"/>
        <w:rPr>
          <w:rFonts w:ascii="Bookman Old Style" w:hAnsi="Bookman Old Style" w:cs="Arial"/>
          <w:color w:val="000000" w:themeColor="text1"/>
          <w:sz w:val="24"/>
          <w:szCs w:val="24"/>
        </w:rPr>
      </w:pPr>
      <w:r w:rsidRPr="00603A3F">
        <w:rPr>
          <w:rFonts w:ascii="Bookman Old Style" w:hAnsi="Bookman Old Style" w:cs="Arial"/>
          <w:b/>
          <w:bCs/>
          <w:color w:val="000000" w:themeColor="text1"/>
          <w:sz w:val="24"/>
          <w:szCs w:val="24"/>
        </w:rPr>
        <w:t xml:space="preserve">Component A: </w:t>
      </w:r>
      <w:r w:rsidRPr="00603A3F">
        <w:rPr>
          <w:rFonts w:ascii="Bookman Old Style" w:hAnsi="Bookman Old Style" w:cs="Arial"/>
          <w:color w:val="000000" w:themeColor="text1"/>
          <w:sz w:val="24"/>
          <w:szCs w:val="24"/>
        </w:rPr>
        <w:t xml:space="preserve">Projects under NPDD scheme are capital intensive and approved for 2-4 </w:t>
      </w:r>
      <w:proofErr w:type="gramStart"/>
      <w:r w:rsidRPr="00603A3F">
        <w:rPr>
          <w:rFonts w:ascii="Bookman Old Style" w:hAnsi="Bookman Old Style" w:cs="Arial"/>
          <w:color w:val="000000" w:themeColor="text1"/>
          <w:sz w:val="24"/>
          <w:szCs w:val="24"/>
        </w:rPr>
        <w:t>years</w:t>
      </w:r>
      <w:proofErr w:type="gramEnd"/>
      <w:r w:rsidRPr="00603A3F">
        <w:rPr>
          <w:rFonts w:ascii="Bookman Old Style" w:hAnsi="Bookman Old Style" w:cs="Arial"/>
          <w:color w:val="000000" w:themeColor="text1"/>
          <w:sz w:val="24"/>
          <w:szCs w:val="24"/>
        </w:rPr>
        <w:t xml:space="preserve"> implementation period. Out of total 218 projects approved, 7 projects have been withdrawn by States,135 projects have been completed and remaining 76 projects are under implementation. </w:t>
      </w:r>
      <w:r w:rsidRPr="00603A3F">
        <w:rPr>
          <w:rFonts w:ascii="Bookman Old Style" w:hAnsi="Bookman Old Style" w:cs="Arial"/>
          <w:bCs/>
          <w:color w:val="000000" w:themeColor="text1"/>
          <w:sz w:val="24"/>
          <w:szCs w:val="24"/>
        </w:rPr>
        <w:t xml:space="preserve">As on 31.10.2024, </w:t>
      </w:r>
      <w:r w:rsidRPr="00603A3F">
        <w:rPr>
          <w:rFonts w:ascii="Bookman Old Style" w:hAnsi="Bookman Old Style" w:cs="Arial"/>
          <w:color w:val="000000" w:themeColor="text1"/>
          <w:sz w:val="24"/>
          <w:szCs w:val="24"/>
        </w:rPr>
        <w:t xml:space="preserve">25.52 lakh </w:t>
      </w:r>
      <w:proofErr w:type="spellStart"/>
      <w:r w:rsidRPr="00603A3F">
        <w:rPr>
          <w:rFonts w:ascii="Bookman Old Style" w:hAnsi="Bookman Old Style" w:cs="Arial"/>
          <w:color w:val="000000" w:themeColor="text1"/>
          <w:sz w:val="24"/>
          <w:szCs w:val="24"/>
        </w:rPr>
        <w:t>litres</w:t>
      </w:r>
      <w:proofErr w:type="spellEnd"/>
      <w:r w:rsidRPr="00603A3F">
        <w:rPr>
          <w:rFonts w:ascii="Bookman Old Style" w:hAnsi="Bookman Old Style" w:cs="Arial"/>
          <w:color w:val="000000" w:themeColor="text1"/>
          <w:sz w:val="24"/>
          <w:szCs w:val="24"/>
        </w:rPr>
        <w:t xml:space="preserve"> per day new milk processing capacity has been established against the target of 28.65 lakh </w:t>
      </w:r>
      <w:proofErr w:type="spellStart"/>
      <w:r w:rsidRPr="00603A3F">
        <w:rPr>
          <w:rFonts w:ascii="Bookman Old Style" w:hAnsi="Bookman Old Style" w:cs="Arial"/>
          <w:color w:val="000000" w:themeColor="text1"/>
          <w:sz w:val="24"/>
          <w:szCs w:val="24"/>
        </w:rPr>
        <w:t>litres</w:t>
      </w:r>
      <w:proofErr w:type="spellEnd"/>
      <w:r w:rsidRPr="00603A3F">
        <w:rPr>
          <w:rFonts w:ascii="Bookman Old Style" w:hAnsi="Bookman Old Style" w:cs="Arial"/>
          <w:color w:val="000000" w:themeColor="text1"/>
          <w:sz w:val="24"/>
          <w:szCs w:val="24"/>
        </w:rPr>
        <w:t xml:space="preserve"> per day, 37233 Automatic Milk Collection Unit and Data Processing and Milk Collection Unit with Milk </w:t>
      </w:r>
      <w:proofErr w:type="spellStart"/>
      <w:r w:rsidRPr="00603A3F">
        <w:rPr>
          <w:rFonts w:ascii="Bookman Old Style" w:hAnsi="Bookman Old Style" w:cs="Arial"/>
          <w:color w:val="000000" w:themeColor="text1"/>
          <w:sz w:val="24"/>
          <w:szCs w:val="24"/>
        </w:rPr>
        <w:t>analyser</w:t>
      </w:r>
      <w:proofErr w:type="spellEnd"/>
      <w:r w:rsidRPr="00603A3F">
        <w:rPr>
          <w:rFonts w:ascii="Bookman Old Style" w:hAnsi="Bookman Old Style" w:cs="Arial"/>
          <w:color w:val="000000" w:themeColor="text1"/>
          <w:sz w:val="24"/>
          <w:szCs w:val="24"/>
        </w:rPr>
        <w:t xml:space="preserve"> installed against the target of 48505 at village level dairy cooperative societies, 4796 Bulk Milk Coolers with 110.91 lakh </w:t>
      </w:r>
      <w:proofErr w:type="spellStart"/>
      <w:r w:rsidRPr="00603A3F">
        <w:rPr>
          <w:rFonts w:ascii="Bookman Old Style" w:hAnsi="Bookman Old Style" w:cs="Arial"/>
          <w:color w:val="000000" w:themeColor="text1"/>
          <w:sz w:val="24"/>
          <w:szCs w:val="24"/>
        </w:rPr>
        <w:t>litres</w:t>
      </w:r>
      <w:proofErr w:type="spellEnd"/>
      <w:r w:rsidRPr="00603A3F">
        <w:rPr>
          <w:rFonts w:ascii="Bookman Old Style" w:hAnsi="Bookman Old Style" w:cs="Arial"/>
          <w:color w:val="000000" w:themeColor="text1"/>
          <w:sz w:val="24"/>
          <w:szCs w:val="24"/>
        </w:rPr>
        <w:t xml:space="preserve"> chilling capacity installed against the target of 6766 BMC with 165.92 Lakh </w:t>
      </w:r>
      <w:proofErr w:type="spellStart"/>
      <w:r w:rsidRPr="00603A3F">
        <w:rPr>
          <w:rFonts w:ascii="Bookman Old Style" w:hAnsi="Bookman Old Style" w:cs="Arial"/>
          <w:color w:val="000000" w:themeColor="text1"/>
          <w:sz w:val="24"/>
          <w:szCs w:val="24"/>
        </w:rPr>
        <w:t>litre</w:t>
      </w:r>
      <w:proofErr w:type="spellEnd"/>
      <w:r w:rsidRPr="00603A3F">
        <w:rPr>
          <w:rFonts w:ascii="Bookman Old Style" w:hAnsi="Bookman Old Style" w:cs="Arial"/>
          <w:color w:val="000000" w:themeColor="text1"/>
          <w:sz w:val="24"/>
          <w:szCs w:val="24"/>
        </w:rPr>
        <w:t>. By considering the above facts, it may be mentioned that progress of the scheme is satisfactory.</w:t>
      </w:r>
    </w:p>
    <w:p w:rsidR="009A4C88" w:rsidRPr="00603A3F" w:rsidRDefault="009A4C88" w:rsidP="009A4C88">
      <w:pPr>
        <w:spacing w:before="360" w:after="240"/>
        <w:jc w:val="both"/>
        <w:rPr>
          <w:rFonts w:ascii="Bookman Old Style" w:hAnsi="Bookman Old Style" w:cs="Arial"/>
          <w:color w:val="000000" w:themeColor="text1"/>
          <w:sz w:val="24"/>
          <w:szCs w:val="24"/>
        </w:rPr>
      </w:pPr>
      <w:r w:rsidRPr="00603A3F">
        <w:rPr>
          <w:rFonts w:ascii="Bookman Old Style" w:hAnsi="Bookman Old Style" w:cs="Arial"/>
          <w:b/>
          <w:bCs/>
          <w:color w:val="000000" w:themeColor="text1"/>
          <w:sz w:val="24"/>
          <w:szCs w:val="24"/>
        </w:rPr>
        <w:t>Component B:</w:t>
      </w:r>
      <w:r w:rsidRPr="00603A3F">
        <w:rPr>
          <w:rFonts w:ascii="Bookman Old Style" w:hAnsi="Bookman Old Style" w:cs="Arial"/>
          <w:color w:val="000000" w:themeColor="text1"/>
          <w:sz w:val="24"/>
          <w:szCs w:val="24"/>
        </w:rPr>
        <w:t xml:space="preserve"> Implementation of NPDD Component B started in 2022-23. The project worth 70% of the total budget has already been sanctioned by the Department. There are few more project proposals in pipeline. The financial targets as envisaged, is likely to be achieved in time.</w:t>
      </w:r>
    </w:p>
    <w:p w:rsidR="009A4C88" w:rsidRPr="00603A3F" w:rsidRDefault="008578C0" w:rsidP="009A4C88">
      <w:pPr>
        <w:jc w:val="both"/>
        <w:rPr>
          <w:rFonts w:ascii="Bookman Old Style" w:hAnsi="Bookman Old Style" w:cs="Arial"/>
          <w:b/>
          <w:bCs/>
          <w:color w:val="000000" w:themeColor="text1"/>
          <w:sz w:val="24"/>
          <w:szCs w:val="24"/>
        </w:rPr>
      </w:pPr>
      <w:r>
        <w:rPr>
          <w:rFonts w:ascii="Bookman Old Style" w:hAnsi="Bookman Old Style" w:cs="Arial"/>
          <w:b/>
          <w:bCs/>
          <w:color w:val="000000" w:themeColor="text1"/>
          <w:sz w:val="24"/>
          <w:szCs w:val="24"/>
        </w:rPr>
        <w:t>(V</w:t>
      </w:r>
      <w:r w:rsidR="009A4C88" w:rsidRPr="00603A3F">
        <w:rPr>
          <w:rFonts w:ascii="Bookman Old Style" w:hAnsi="Bookman Old Style" w:cs="Arial"/>
          <w:b/>
          <w:bCs/>
          <w:color w:val="000000" w:themeColor="text1"/>
          <w:sz w:val="24"/>
          <w:szCs w:val="24"/>
        </w:rPr>
        <w:t>). The States with good performance and State with poor performance may also be mentioned (wherever applicable)</w:t>
      </w:r>
    </w:p>
    <w:p w:rsidR="009A4C88" w:rsidRPr="00603A3F" w:rsidRDefault="009A4C88" w:rsidP="009A4C88">
      <w:pPr>
        <w:jc w:val="both"/>
        <w:rPr>
          <w:rFonts w:ascii="Bookman Old Style" w:hAnsi="Bookman Old Style" w:cs="Arial"/>
          <w:color w:val="000000" w:themeColor="text1"/>
          <w:sz w:val="24"/>
          <w:szCs w:val="24"/>
        </w:rPr>
      </w:pPr>
      <w:r w:rsidRPr="00603A3F">
        <w:rPr>
          <w:rFonts w:ascii="Bookman Old Style" w:hAnsi="Bookman Old Style" w:cs="Arial"/>
          <w:color w:val="000000" w:themeColor="text1"/>
          <w:sz w:val="24"/>
          <w:szCs w:val="24"/>
        </w:rPr>
        <w:t>Proposal under the scheme are received from State/UTs based on their requirement/demand. Therefore, bifurcation of good and bad performance may not be feasible. However, Department is regularly following up with the State for achieving the approved targets under the projects.</w:t>
      </w:r>
    </w:p>
    <w:p w:rsidR="00647C6D" w:rsidRPr="00603A3F" w:rsidRDefault="00647C6D" w:rsidP="009A4C88">
      <w:pPr>
        <w:jc w:val="both"/>
        <w:rPr>
          <w:rFonts w:ascii="Bookman Old Style" w:hAnsi="Bookman Old Style" w:cs="Arial"/>
          <w:color w:val="000000" w:themeColor="text1"/>
          <w:sz w:val="24"/>
          <w:szCs w:val="24"/>
        </w:rPr>
      </w:pPr>
    </w:p>
    <w:p w:rsidR="009A4C88" w:rsidRPr="00603A3F" w:rsidRDefault="00647C6D" w:rsidP="009A4C88">
      <w:pPr>
        <w:spacing w:before="100" w:beforeAutospacing="1" w:after="100" w:afterAutospacing="1" w:line="240" w:lineRule="auto"/>
        <w:jc w:val="both"/>
        <w:rPr>
          <w:rFonts w:ascii="Bookman Old Style" w:eastAsia="Times New Roman" w:hAnsi="Bookman Old Style" w:cs="Arial"/>
          <w:b/>
          <w:bCs/>
          <w:color w:val="000000" w:themeColor="text1"/>
          <w:sz w:val="28"/>
          <w:szCs w:val="28"/>
        </w:rPr>
      </w:pPr>
      <w:r w:rsidRPr="00603A3F">
        <w:rPr>
          <w:rFonts w:ascii="Bookman Old Style" w:eastAsia="Times New Roman" w:hAnsi="Bookman Old Style" w:cs="Arial"/>
          <w:b/>
          <w:bCs/>
          <w:color w:val="000000" w:themeColor="text1"/>
          <w:sz w:val="28"/>
          <w:szCs w:val="28"/>
          <w:u w:val="single"/>
        </w:rPr>
        <w:lastRenderedPageBreak/>
        <w:t>(3</w:t>
      </w:r>
      <w:r w:rsidR="009A4C88" w:rsidRPr="00603A3F">
        <w:rPr>
          <w:rFonts w:ascii="Bookman Old Style" w:eastAsia="Times New Roman" w:hAnsi="Bookman Old Style" w:cs="Arial"/>
          <w:b/>
          <w:bCs/>
          <w:color w:val="000000" w:themeColor="text1"/>
          <w:sz w:val="28"/>
          <w:szCs w:val="28"/>
          <w:u w:val="single"/>
        </w:rPr>
        <w:t>) Dairy processing and Infrastructure Development Fund (DIDF)</w:t>
      </w:r>
      <w:r w:rsidR="009A4C88" w:rsidRPr="00603A3F">
        <w:rPr>
          <w:rFonts w:ascii="Bookman Old Style" w:eastAsia="Times New Roman" w:hAnsi="Bookman Old Style" w:cs="Arial"/>
          <w:b/>
          <w:bCs/>
          <w:color w:val="000000" w:themeColor="text1"/>
          <w:sz w:val="28"/>
          <w:szCs w:val="28"/>
        </w:rPr>
        <w:t>:</w:t>
      </w:r>
    </w:p>
    <w:p w:rsidR="009A4C88" w:rsidRPr="00603A3F" w:rsidRDefault="009A4C88" w:rsidP="009A4C88">
      <w:pPr>
        <w:pStyle w:val="efile-note-para"/>
        <w:spacing w:before="0" w:beforeAutospacing="0" w:after="200" w:afterAutospacing="0"/>
        <w:jc w:val="both"/>
        <w:rPr>
          <w:rFonts w:ascii="Bookman Old Style" w:hAnsi="Bookman Old Style" w:cs="Arial"/>
          <w:color w:val="000000" w:themeColor="text1"/>
        </w:rPr>
      </w:pPr>
      <w:r w:rsidRPr="00603A3F">
        <w:rPr>
          <w:rFonts w:ascii="Bookman Old Style" w:hAnsi="Bookman Old Style" w:cs="Arial"/>
          <w:color w:val="000000" w:themeColor="text1"/>
        </w:rPr>
        <w:t> </w:t>
      </w:r>
      <w:r w:rsidR="008578C0">
        <w:rPr>
          <w:rFonts w:ascii="Bookman Old Style" w:hAnsi="Bookman Old Style" w:cs="Arial"/>
          <w:b/>
          <w:bCs/>
          <w:color w:val="000000" w:themeColor="text1"/>
        </w:rPr>
        <w:t>(I</w:t>
      </w:r>
      <w:r w:rsidRPr="00603A3F">
        <w:rPr>
          <w:rFonts w:ascii="Bookman Old Style" w:hAnsi="Bookman Old Style" w:cs="Arial"/>
          <w:b/>
          <w:bCs/>
          <w:color w:val="000000" w:themeColor="text1"/>
        </w:rPr>
        <w:t>) Objective of scheme/programme:</w:t>
      </w:r>
    </w:p>
    <w:p w:rsidR="009A4C88" w:rsidRPr="00603A3F" w:rsidRDefault="009A4C88" w:rsidP="009A4C88">
      <w:pPr>
        <w:pStyle w:val="efile-note-para"/>
        <w:spacing w:before="0" w:beforeAutospacing="0" w:after="200" w:afterAutospacing="0"/>
        <w:jc w:val="both"/>
        <w:rPr>
          <w:rFonts w:ascii="Bookman Old Style" w:hAnsi="Bookman Old Style" w:cs="Arial"/>
          <w:color w:val="000000" w:themeColor="text1"/>
        </w:rPr>
      </w:pPr>
      <w:r w:rsidRPr="00603A3F">
        <w:rPr>
          <w:rFonts w:ascii="Bookman Old Style" w:hAnsi="Bookman Old Style" w:cs="Arial"/>
          <w:color w:val="000000" w:themeColor="text1"/>
        </w:rPr>
        <w:t>Creation/ Modernisation of milk processing, value addition and chilling facilities.</w:t>
      </w:r>
    </w:p>
    <w:p w:rsidR="009A4C88" w:rsidRPr="00603A3F" w:rsidRDefault="008578C0" w:rsidP="009A4C88">
      <w:pPr>
        <w:pStyle w:val="efile-note-para"/>
        <w:spacing w:before="0" w:beforeAutospacing="0" w:after="200" w:afterAutospacing="0"/>
        <w:jc w:val="both"/>
        <w:rPr>
          <w:rFonts w:ascii="Bookman Old Style" w:hAnsi="Bookman Old Style" w:cs="Arial"/>
          <w:color w:val="000000" w:themeColor="text1"/>
        </w:rPr>
      </w:pPr>
      <w:r>
        <w:rPr>
          <w:rFonts w:ascii="Bookman Old Style" w:hAnsi="Bookman Old Style" w:cs="Arial"/>
          <w:b/>
          <w:bCs/>
          <w:color w:val="000000" w:themeColor="text1"/>
        </w:rPr>
        <w:t>(II</w:t>
      </w:r>
      <w:r w:rsidR="009A4C88" w:rsidRPr="00603A3F">
        <w:rPr>
          <w:rFonts w:ascii="Bookman Old Style" w:hAnsi="Bookman Old Style" w:cs="Arial"/>
          <w:b/>
          <w:bCs/>
          <w:color w:val="000000" w:themeColor="text1"/>
        </w:rPr>
        <w:t>)</w:t>
      </w:r>
      <w:r w:rsidR="009A4C88" w:rsidRPr="00603A3F">
        <w:rPr>
          <w:rFonts w:ascii="Bookman Old Style" w:hAnsi="Bookman Old Style" w:cs="Arial"/>
          <w:color w:val="000000" w:themeColor="text1"/>
        </w:rPr>
        <w:t> </w:t>
      </w:r>
      <w:r w:rsidR="009A4C88" w:rsidRPr="00603A3F">
        <w:rPr>
          <w:rFonts w:ascii="Bookman Old Style" w:hAnsi="Bookman Old Style" w:cs="Arial"/>
          <w:b/>
          <w:bCs/>
          <w:color w:val="000000" w:themeColor="text1"/>
        </w:rPr>
        <w:t>Achievement in terms of physical and financial progress:</w:t>
      </w:r>
    </w:p>
    <w:p w:rsidR="009A4C88" w:rsidRPr="00603A3F" w:rsidRDefault="009A4C88" w:rsidP="009A4C88">
      <w:pPr>
        <w:spacing w:after="0" w:line="240" w:lineRule="auto"/>
        <w:ind w:left="-45"/>
        <w:contextualSpacing/>
        <w:jc w:val="both"/>
        <w:rPr>
          <w:rFonts w:ascii="Bookman Old Style" w:hAnsi="Bookman Old Style" w:cs="Arial"/>
          <w:color w:val="000000" w:themeColor="text1"/>
          <w:sz w:val="24"/>
          <w:szCs w:val="24"/>
        </w:rPr>
      </w:pPr>
      <w:r w:rsidRPr="00603A3F">
        <w:rPr>
          <w:rFonts w:ascii="Bookman Old Style" w:hAnsi="Bookman Old Style" w:cs="Arial"/>
          <w:b/>
          <w:color w:val="000000" w:themeColor="text1"/>
          <w:sz w:val="24"/>
          <w:szCs w:val="24"/>
        </w:rPr>
        <w:t>Progress/ Achievements</w:t>
      </w:r>
      <w:r w:rsidRPr="00603A3F">
        <w:rPr>
          <w:rFonts w:ascii="Bookman Old Style" w:hAnsi="Bookman Old Style" w:cs="Arial"/>
          <w:b/>
          <w:bCs/>
          <w:color w:val="000000" w:themeColor="text1"/>
          <w:sz w:val="24"/>
          <w:szCs w:val="24"/>
        </w:rPr>
        <w:t xml:space="preserve">: </w:t>
      </w:r>
      <w:r w:rsidRPr="00603A3F">
        <w:rPr>
          <w:rFonts w:ascii="Bookman Old Style" w:hAnsi="Bookman Old Style" w:cs="Arial"/>
          <w:color w:val="000000" w:themeColor="text1"/>
          <w:sz w:val="24"/>
          <w:szCs w:val="24"/>
        </w:rPr>
        <w:t>37 Projects from 12 States have been sanctioned by NDDB and NCDC. The financial and physical progresses are as under:</w:t>
      </w:r>
    </w:p>
    <w:p w:rsidR="009A4C88" w:rsidRPr="00603A3F" w:rsidRDefault="009A4C88" w:rsidP="009A4C88">
      <w:pPr>
        <w:spacing w:after="0" w:line="240" w:lineRule="auto"/>
        <w:ind w:left="-45"/>
        <w:contextualSpacing/>
        <w:jc w:val="both"/>
        <w:rPr>
          <w:rFonts w:ascii="Bookman Old Style" w:hAnsi="Bookman Old Style" w:cs="Arial"/>
          <w:color w:val="000000" w:themeColor="text1"/>
          <w:sz w:val="24"/>
          <w:szCs w:val="24"/>
        </w:rPr>
      </w:pPr>
    </w:p>
    <w:p w:rsidR="009A4C88" w:rsidRPr="00603A3F" w:rsidRDefault="009A4C88" w:rsidP="009A4C88">
      <w:pPr>
        <w:spacing w:after="0" w:line="240" w:lineRule="auto"/>
        <w:ind w:left="-45"/>
        <w:contextualSpacing/>
        <w:jc w:val="both"/>
        <w:rPr>
          <w:rFonts w:ascii="Bookman Old Style" w:hAnsi="Bookman Old Style" w:cs="Arial"/>
          <w:color w:val="000000" w:themeColor="text1"/>
          <w:sz w:val="24"/>
          <w:szCs w:val="24"/>
        </w:rPr>
      </w:pPr>
    </w:p>
    <w:p w:rsidR="009A4C88" w:rsidRPr="00603A3F" w:rsidRDefault="009A4C88" w:rsidP="00C61240">
      <w:pPr>
        <w:pStyle w:val="ListParagraph"/>
        <w:numPr>
          <w:ilvl w:val="0"/>
          <w:numId w:val="12"/>
        </w:numPr>
        <w:spacing w:after="0" w:line="240" w:lineRule="auto"/>
        <w:ind w:left="360"/>
        <w:jc w:val="both"/>
        <w:rPr>
          <w:rFonts w:ascii="Bookman Old Style" w:hAnsi="Bookman Old Style" w:cs="Arial"/>
          <w:color w:val="000000" w:themeColor="text1"/>
          <w:sz w:val="24"/>
          <w:szCs w:val="24"/>
        </w:rPr>
      </w:pPr>
      <w:r w:rsidRPr="00603A3F">
        <w:rPr>
          <w:rFonts w:ascii="Bookman Old Style" w:hAnsi="Bookman Old Style" w:cs="Arial"/>
          <w:b/>
          <w:color w:val="000000" w:themeColor="text1"/>
          <w:sz w:val="24"/>
          <w:szCs w:val="24"/>
        </w:rPr>
        <w:t>Financial (as on 30.09.2024)</w:t>
      </w:r>
      <w:r w:rsidRPr="00603A3F">
        <w:rPr>
          <w:rFonts w:ascii="Bookman Old Style" w:hAnsi="Bookman Old Style" w:cs="Arial"/>
          <w:color w:val="000000" w:themeColor="text1"/>
          <w:sz w:val="24"/>
          <w:szCs w:val="24"/>
        </w:rPr>
        <w:t>:</w:t>
      </w:r>
    </w:p>
    <w:p w:rsidR="009A4C88" w:rsidRPr="00603A3F" w:rsidRDefault="009A4C88" w:rsidP="00C61240">
      <w:pPr>
        <w:pStyle w:val="ListParagraph"/>
        <w:numPr>
          <w:ilvl w:val="0"/>
          <w:numId w:val="14"/>
        </w:numPr>
        <w:spacing w:after="0" w:line="240" w:lineRule="auto"/>
        <w:jc w:val="both"/>
        <w:rPr>
          <w:rFonts w:ascii="Bookman Old Style" w:hAnsi="Bookman Old Style" w:cs="Arial"/>
          <w:color w:val="000000" w:themeColor="text1"/>
          <w:sz w:val="24"/>
          <w:szCs w:val="24"/>
        </w:rPr>
      </w:pPr>
      <w:r w:rsidRPr="00603A3F">
        <w:rPr>
          <w:rFonts w:ascii="Bookman Old Style" w:hAnsi="Bookman Old Style" w:cs="Arial"/>
          <w:color w:val="000000" w:themeColor="text1"/>
          <w:sz w:val="24"/>
          <w:szCs w:val="24"/>
        </w:rPr>
        <w:t>Total approved project outlay: Rs.6776.87 Crore</w:t>
      </w:r>
    </w:p>
    <w:p w:rsidR="009A4C88" w:rsidRPr="00603A3F" w:rsidRDefault="009A4C88" w:rsidP="00C61240">
      <w:pPr>
        <w:pStyle w:val="ListParagraph"/>
        <w:numPr>
          <w:ilvl w:val="0"/>
          <w:numId w:val="14"/>
        </w:numPr>
        <w:spacing w:after="0" w:line="240" w:lineRule="auto"/>
        <w:jc w:val="both"/>
        <w:rPr>
          <w:rFonts w:ascii="Bookman Old Style" w:hAnsi="Bookman Old Style" w:cs="Arial"/>
          <w:color w:val="000000" w:themeColor="text1"/>
          <w:sz w:val="24"/>
          <w:szCs w:val="24"/>
        </w:rPr>
      </w:pPr>
      <w:r w:rsidRPr="00603A3F">
        <w:rPr>
          <w:rFonts w:ascii="Bookman Old Style" w:hAnsi="Bookman Old Style" w:cs="Arial"/>
          <w:color w:val="000000" w:themeColor="text1"/>
          <w:sz w:val="24"/>
          <w:szCs w:val="24"/>
        </w:rPr>
        <w:t xml:space="preserve">Loan sanctioned: </w:t>
      </w:r>
      <w:proofErr w:type="spellStart"/>
      <w:r w:rsidRPr="00603A3F">
        <w:rPr>
          <w:rFonts w:ascii="Bookman Old Style" w:hAnsi="Bookman Old Style" w:cs="Arial"/>
          <w:color w:val="000000" w:themeColor="text1"/>
          <w:sz w:val="24"/>
          <w:szCs w:val="24"/>
        </w:rPr>
        <w:t>Rs</w:t>
      </w:r>
      <w:proofErr w:type="spellEnd"/>
      <w:r w:rsidRPr="00603A3F">
        <w:rPr>
          <w:rFonts w:ascii="Bookman Old Style" w:hAnsi="Bookman Old Style" w:cs="Arial"/>
          <w:color w:val="000000" w:themeColor="text1"/>
          <w:sz w:val="24"/>
          <w:szCs w:val="24"/>
        </w:rPr>
        <w:t>. 4575.22 Crore</w:t>
      </w:r>
    </w:p>
    <w:p w:rsidR="009A4C88" w:rsidRPr="00603A3F" w:rsidRDefault="009A4C88" w:rsidP="00C61240">
      <w:pPr>
        <w:pStyle w:val="ListParagraph"/>
        <w:numPr>
          <w:ilvl w:val="0"/>
          <w:numId w:val="14"/>
        </w:numPr>
        <w:spacing w:after="0" w:line="240" w:lineRule="auto"/>
        <w:jc w:val="both"/>
        <w:rPr>
          <w:rFonts w:ascii="Bookman Old Style" w:hAnsi="Bookman Old Style" w:cs="Arial"/>
          <w:color w:val="000000" w:themeColor="text1"/>
          <w:sz w:val="24"/>
          <w:szCs w:val="24"/>
        </w:rPr>
      </w:pPr>
      <w:r w:rsidRPr="00603A3F">
        <w:rPr>
          <w:rFonts w:ascii="Bookman Old Style" w:hAnsi="Bookman Old Style" w:cs="Arial"/>
          <w:color w:val="000000" w:themeColor="text1"/>
          <w:sz w:val="24"/>
          <w:szCs w:val="24"/>
        </w:rPr>
        <w:t xml:space="preserve">Loan disbursed: </w:t>
      </w:r>
      <w:proofErr w:type="spellStart"/>
      <w:r w:rsidRPr="00603A3F">
        <w:rPr>
          <w:rFonts w:ascii="Bookman Old Style" w:hAnsi="Bookman Old Style" w:cs="Arial"/>
          <w:color w:val="000000" w:themeColor="text1"/>
          <w:sz w:val="24"/>
          <w:szCs w:val="24"/>
        </w:rPr>
        <w:t>Rs</w:t>
      </w:r>
      <w:proofErr w:type="spellEnd"/>
      <w:r w:rsidRPr="00603A3F">
        <w:rPr>
          <w:rFonts w:ascii="Bookman Old Style" w:hAnsi="Bookman Old Style" w:cs="Arial"/>
          <w:color w:val="000000" w:themeColor="text1"/>
          <w:sz w:val="24"/>
          <w:szCs w:val="24"/>
        </w:rPr>
        <w:t>. 3426.04 Crore</w:t>
      </w:r>
    </w:p>
    <w:p w:rsidR="009A4C88" w:rsidRPr="00603A3F" w:rsidRDefault="009A4C88" w:rsidP="00C61240">
      <w:pPr>
        <w:pStyle w:val="ListParagraph"/>
        <w:numPr>
          <w:ilvl w:val="0"/>
          <w:numId w:val="14"/>
        </w:numPr>
        <w:spacing w:after="0" w:line="240" w:lineRule="auto"/>
        <w:jc w:val="both"/>
        <w:rPr>
          <w:rFonts w:ascii="Bookman Old Style" w:hAnsi="Bookman Old Style" w:cs="Arial"/>
          <w:b/>
          <w:color w:val="000000" w:themeColor="text1"/>
          <w:sz w:val="24"/>
          <w:szCs w:val="24"/>
        </w:rPr>
      </w:pPr>
      <w:r w:rsidRPr="00603A3F">
        <w:rPr>
          <w:rFonts w:ascii="Bookman Old Style" w:hAnsi="Bookman Old Style" w:cs="Arial"/>
          <w:color w:val="000000" w:themeColor="text1"/>
          <w:sz w:val="24"/>
          <w:szCs w:val="24"/>
        </w:rPr>
        <w:t xml:space="preserve">Interest subvention released by </w:t>
      </w:r>
      <w:proofErr w:type="spellStart"/>
      <w:r w:rsidRPr="00603A3F">
        <w:rPr>
          <w:rFonts w:ascii="Bookman Old Style" w:hAnsi="Bookman Old Style" w:cs="Arial"/>
          <w:color w:val="000000" w:themeColor="text1"/>
          <w:sz w:val="24"/>
          <w:szCs w:val="24"/>
        </w:rPr>
        <w:t>GoI</w:t>
      </w:r>
      <w:proofErr w:type="spellEnd"/>
      <w:r w:rsidRPr="00603A3F">
        <w:rPr>
          <w:rFonts w:ascii="Bookman Old Style" w:hAnsi="Bookman Old Style" w:cs="Arial"/>
          <w:color w:val="000000" w:themeColor="text1"/>
          <w:sz w:val="24"/>
          <w:szCs w:val="24"/>
        </w:rPr>
        <w:t xml:space="preserve">: </w:t>
      </w:r>
      <w:proofErr w:type="spellStart"/>
      <w:r w:rsidRPr="00603A3F">
        <w:rPr>
          <w:rFonts w:ascii="Bookman Old Style" w:hAnsi="Bookman Old Style" w:cs="Arial"/>
          <w:color w:val="000000" w:themeColor="text1"/>
          <w:sz w:val="24"/>
          <w:szCs w:val="24"/>
        </w:rPr>
        <w:t>Rs</w:t>
      </w:r>
      <w:proofErr w:type="spellEnd"/>
      <w:r w:rsidRPr="00603A3F">
        <w:rPr>
          <w:rFonts w:ascii="Bookman Old Style" w:hAnsi="Bookman Old Style" w:cs="Arial"/>
          <w:color w:val="000000" w:themeColor="text1"/>
          <w:sz w:val="24"/>
          <w:szCs w:val="24"/>
        </w:rPr>
        <w:t>. 179.37 Crore (as on 31.10.2024)</w:t>
      </w:r>
    </w:p>
    <w:p w:rsidR="009A4C88" w:rsidRPr="00603A3F" w:rsidRDefault="009A4C88" w:rsidP="009A4C88">
      <w:pPr>
        <w:pStyle w:val="ListParagraph"/>
        <w:ind w:left="0"/>
        <w:jc w:val="both"/>
        <w:rPr>
          <w:rFonts w:ascii="Bookman Old Style" w:hAnsi="Bookman Old Style" w:cs="Arial"/>
          <w:b/>
          <w:color w:val="000000" w:themeColor="text1"/>
          <w:sz w:val="24"/>
          <w:szCs w:val="24"/>
        </w:rPr>
      </w:pPr>
    </w:p>
    <w:p w:rsidR="009A4C88" w:rsidRPr="00603A3F" w:rsidRDefault="009A4C88" w:rsidP="00C61240">
      <w:pPr>
        <w:pStyle w:val="ListParagraph"/>
        <w:numPr>
          <w:ilvl w:val="0"/>
          <w:numId w:val="12"/>
        </w:numPr>
        <w:spacing w:after="0" w:line="240" w:lineRule="auto"/>
        <w:ind w:left="360"/>
        <w:jc w:val="both"/>
        <w:rPr>
          <w:rFonts w:ascii="Bookman Old Style" w:hAnsi="Bookman Old Style" w:cs="Arial"/>
          <w:color w:val="000000" w:themeColor="text1"/>
          <w:sz w:val="24"/>
          <w:szCs w:val="24"/>
        </w:rPr>
      </w:pPr>
      <w:r w:rsidRPr="00603A3F">
        <w:rPr>
          <w:rFonts w:ascii="Bookman Old Style" w:hAnsi="Bookman Old Style" w:cs="Arial"/>
          <w:b/>
          <w:color w:val="000000" w:themeColor="text1"/>
          <w:sz w:val="24"/>
          <w:szCs w:val="24"/>
        </w:rPr>
        <w:t>Physical (as on 31.08.2024)</w:t>
      </w:r>
      <w:r w:rsidRPr="00603A3F">
        <w:rPr>
          <w:rFonts w:ascii="Bookman Old Style" w:hAnsi="Bookman Old Style" w:cs="Arial"/>
          <w:color w:val="000000" w:themeColor="text1"/>
          <w:sz w:val="24"/>
          <w:szCs w:val="24"/>
        </w:rPr>
        <w:t>:</w:t>
      </w:r>
    </w:p>
    <w:p w:rsidR="009A4C88" w:rsidRPr="00603A3F" w:rsidRDefault="009A4C88" w:rsidP="00C61240">
      <w:pPr>
        <w:pStyle w:val="ListParagraph"/>
        <w:numPr>
          <w:ilvl w:val="0"/>
          <w:numId w:val="13"/>
        </w:numPr>
        <w:spacing w:after="0" w:line="240" w:lineRule="auto"/>
        <w:jc w:val="both"/>
        <w:rPr>
          <w:rFonts w:ascii="Bookman Old Style" w:hAnsi="Bookman Old Style" w:cs="Arial"/>
          <w:color w:val="000000" w:themeColor="text1"/>
          <w:sz w:val="24"/>
          <w:szCs w:val="24"/>
        </w:rPr>
      </w:pPr>
      <w:r w:rsidRPr="00603A3F">
        <w:rPr>
          <w:rFonts w:ascii="Bookman Old Style" w:hAnsi="Bookman Old Style" w:cs="Arial"/>
          <w:color w:val="000000" w:themeColor="text1"/>
          <w:sz w:val="24"/>
          <w:szCs w:val="24"/>
        </w:rPr>
        <w:t>Milk Processing Capacity established: 73.95 LLPD</w:t>
      </w:r>
    </w:p>
    <w:p w:rsidR="009A4C88" w:rsidRPr="00603A3F" w:rsidRDefault="009A4C88" w:rsidP="00C61240">
      <w:pPr>
        <w:pStyle w:val="ListParagraph"/>
        <w:numPr>
          <w:ilvl w:val="0"/>
          <w:numId w:val="13"/>
        </w:numPr>
        <w:spacing w:after="0" w:line="240" w:lineRule="auto"/>
        <w:jc w:val="both"/>
        <w:rPr>
          <w:rFonts w:ascii="Bookman Old Style" w:hAnsi="Bookman Old Style" w:cs="Arial"/>
          <w:color w:val="000000" w:themeColor="text1"/>
          <w:sz w:val="24"/>
          <w:szCs w:val="24"/>
        </w:rPr>
      </w:pPr>
      <w:r w:rsidRPr="00603A3F">
        <w:rPr>
          <w:rFonts w:ascii="Bookman Old Style" w:hAnsi="Bookman Old Style" w:cs="Arial"/>
          <w:color w:val="000000" w:themeColor="text1"/>
          <w:sz w:val="24"/>
          <w:szCs w:val="24"/>
        </w:rPr>
        <w:t>Milk Chilling Capacity established: 3.40 LLPD</w:t>
      </w:r>
    </w:p>
    <w:p w:rsidR="009A4C88" w:rsidRPr="00603A3F" w:rsidRDefault="009A4C88" w:rsidP="00C61240">
      <w:pPr>
        <w:pStyle w:val="ListParagraph"/>
        <w:numPr>
          <w:ilvl w:val="0"/>
          <w:numId w:val="13"/>
        </w:numPr>
        <w:spacing w:after="0" w:line="240" w:lineRule="auto"/>
        <w:jc w:val="both"/>
        <w:rPr>
          <w:rFonts w:ascii="Bookman Old Style" w:hAnsi="Bookman Old Style" w:cs="Arial"/>
          <w:color w:val="000000" w:themeColor="text1"/>
          <w:sz w:val="24"/>
          <w:szCs w:val="24"/>
        </w:rPr>
      </w:pPr>
      <w:r w:rsidRPr="00603A3F">
        <w:rPr>
          <w:rFonts w:ascii="Bookman Old Style" w:hAnsi="Bookman Old Style" w:cs="Arial"/>
          <w:color w:val="000000" w:themeColor="text1"/>
          <w:sz w:val="24"/>
          <w:szCs w:val="24"/>
        </w:rPr>
        <w:t>Drying Capacity established: 265 MTPD</w:t>
      </w:r>
    </w:p>
    <w:p w:rsidR="009A4C88" w:rsidRPr="00603A3F" w:rsidRDefault="009A4C88" w:rsidP="00C61240">
      <w:pPr>
        <w:pStyle w:val="ListParagraph"/>
        <w:numPr>
          <w:ilvl w:val="0"/>
          <w:numId w:val="13"/>
        </w:numPr>
        <w:spacing w:after="0" w:line="240" w:lineRule="auto"/>
        <w:jc w:val="both"/>
        <w:rPr>
          <w:rFonts w:ascii="Bookman Old Style" w:hAnsi="Bookman Old Style" w:cs="Arial"/>
          <w:color w:val="000000" w:themeColor="text1"/>
          <w:sz w:val="24"/>
          <w:szCs w:val="24"/>
        </w:rPr>
      </w:pPr>
      <w:r w:rsidRPr="00603A3F">
        <w:rPr>
          <w:rFonts w:ascii="Bookman Old Style" w:hAnsi="Bookman Old Style" w:cs="Arial"/>
          <w:color w:val="000000" w:themeColor="text1"/>
          <w:sz w:val="24"/>
          <w:szCs w:val="24"/>
        </w:rPr>
        <w:t>VAP capacity established: 14.24 LLPD (milk equivalents)</w:t>
      </w:r>
    </w:p>
    <w:p w:rsidR="009A4C88" w:rsidRPr="00603A3F" w:rsidRDefault="009A4C88" w:rsidP="009A4C88">
      <w:pPr>
        <w:pStyle w:val="efile-note-para"/>
        <w:spacing w:before="0" w:beforeAutospacing="0" w:after="200" w:afterAutospacing="0"/>
        <w:jc w:val="both"/>
        <w:rPr>
          <w:rFonts w:ascii="Bookman Old Style" w:hAnsi="Bookman Old Style" w:cs="Arial"/>
          <w:color w:val="000000" w:themeColor="text1"/>
        </w:rPr>
      </w:pPr>
    </w:p>
    <w:p w:rsidR="009A4C88" w:rsidRPr="00603A3F" w:rsidRDefault="008578C0" w:rsidP="009A4C88">
      <w:pPr>
        <w:pStyle w:val="efile-note-para"/>
        <w:spacing w:before="0" w:beforeAutospacing="0" w:after="200" w:afterAutospacing="0"/>
        <w:jc w:val="both"/>
        <w:rPr>
          <w:rFonts w:ascii="Bookman Old Style" w:hAnsi="Bookman Old Style" w:cs="Arial"/>
          <w:color w:val="000000" w:themeColor="text1"/>
        </w:rPr>
      </w:pPr>
      <w:r>
        <w:rPr>
          <w:rFonts w:ascii="Bookman Old Style" w:hAnsi="Bookman Old Style" w:cs="Arial"/>
          <w:b/>
          <w:bCs/>
          <w:color w:val="000000" w:themeColor="text1"/>
        </w:rPr>
        <w:t xml:space="preserve"> (III</w:t>
      </w:r>
      <w:r w:rsidR="009A4C88" w:rsidRPr="00603A3F">
        <w:rPr>
          <w:rFonts w:ascii="Bookman Old Style" w:hAnsi="Bookman Old Style" w:cs="Arial"/>
          <w:b/>
          <w:bCs/>
          <w:color w:val="000000" w:themeColor="text1"/>
        </w:rPr>
        <w:t>)</w:t>
      </w:r>
      <w:r w:rsidR="009A4C88" w:rsidRPr="00603A3F">
        <w:rPr>
          <w:rFonts w:ascii="Bookman Old Style" w:hAnsi="Bookman Old Style" w:cs="Arial"/>
          <w:color w:val="000000" w:themeColor="text1"/>
        </w:rPr>
        <w:t> </w:t>
      </w:r>
      <w:r w:rsidR="009A4C88" w:rsidRPr="00603A3F">
        <w:rPr>
          <w:rFonts w:ascii="Bookman Old Style" w:hAnsi="Bookman Old Style" w:cs="Arial"/>
          <w:b/>
          <w:bCs/>
          <w:color w:val="000000" w:themeColor="text1"/>
        </w:rPr>
        <w:t>Efforts made for handholding/ creating awareness about programmes/ process simplification etc.:</w:t>
      </w:r>
    </w:p>
    <w:p w:rsidR="009A4C88" w:rsidRPr="00603A3F" w:rsidRDefault="009A4C88" w:rsidP="009A4C88">
      <w:pPr>
        <w:pStyle w:val="efile-note-para"/>
        <w:spacing w:before="0" w:beforeAutospacing="0" w:after="200" w:afterAutospacing="0"/>
        <w:jc w:val="both"/>
        <w:rPr>
          <w:rFonts w:ascii="Bookman Old Style" w:hAnsi="Bookman Old Style" w:cs="Arial"/>
          <w:color w:val="000000" w:themeColor="text1"/>
        </w:rPr>
      </w:pPr>
      <w:r w:rsidRPr="00603A3F">
        <w:rPr>
          <w:rFonts w:ascii="Bookman Old Style" w:hAnsi="Bookman Old Style" w:cs="Arial"/>
          <w:color w:val="000000" w:themeColor="text1"/>
        </w:rPr>
        <w:t xml:space="preserve">Various </w:t>
      </w:r>
      <w:r w:rsidR="009A6DC5" w:rsidRPr="00603A3F">
        <w:rPr>
          <w:rFonts w:ascii="Bookman Old Style" w:hAnsi="Bookman Old Style" w:cs="Arial"/>
          <w:color w:val="000000" w:themeColor="text1"/>
        </w:rPr>
        <w:t>stakeholder’s</w:t>
      </w:r>
      <w:r w:rsidRPr="00603A3F">
        <w:rPr>
          <w:rFonts w:ascii="Bookman Old Style" w:hAnsi="Bookman Old Style" w:cs="Arial"/>
          <w:color w:val="000000" w:themeColor="text1"/>
        </w:rPr>
        <w:t xml:space="preserve"> meetings were conducted both at regional and Central level for creating awareness &amp;</w:t>
      </w:r>
      <w:r w:rsidR="009A6DC5" w:rsidRPr="00603A3F">
        <w:rPr>
          <w:rFonts w:ascii="Bookman Old Style" w:hAnsi="Bookman Old Style" w:cs="Arial"/>
          <w:color w:val="000000" w:themeColor="text1"/>
        </w:rPr>
        <w:t xml:space="preserve"> sensitization</w:t>
      </w:r>
      <w:r w:rsidRPr="00603A3F">
        <w:rPr>
          <w:rFonts w:ascii="Bookman Old Style" w:hAnsi="Bookman Old Style" w:cs="Arial"/>
          <w:color w:val="000000" w:themeColor="text1"/>
        </w:rPr>
        <w:t xml:space="preserve"> about the scheme for better outreach. </w:t>
      </w:r>
    </w:p>
    <w:p w:rsidR="009A4C88" w:rsidRPr="00603A3F" w:rsidRDefault="008578C0" w:rsidP="009A4C88">
      <w:pPr>
        <w:pStyle w:val="efile-note-para"/>
        <w:spacing w:before="0" w:beforeAutospacing="0" w:after="200" w:afterAutospacing="0"/>
        <w:jc w:val="both"/>
        <w:rPr>
          <w:rFonts w:ascii="Bookman Old Style" w:hAnsi="Bookman Old Style" w:cs="Arial"/>
          <w:color w:val="000000" w:themeColor="text1"/>
        </w:rPr>
      </w:pPr>
      <w:r>
        <w:rPr>
          <w:rFonts w:ascii="Bookman Old Style" w:hAnsi="Bookman Old Style" w:cs="Arial"/>
          <w:b/>
          <w:bCs/>
          <w:color w:val="000000" w:themeColor="text1"/>
        </w:rPr>
        <w:t>(IV</w:t>
      </w:r>
      <w:r w:rsidR="009A4C88" w:rsidRPr="00603A3F">
        <w:rPr>
          <w:rFonts w:ascii="Bookman Old Style" w:hAnsi="Bookman Old Style" w:cs="Arial"/>
          <w:b/>
          <w:bCs/>
          <w:color w:val="000000" w:themeColor="text1"/>
        </w:rPr>
        <w:t>) An analysis may be done and shared if desired progress is not taking place:</w:t>
      </w:r>
    </w:p>
    <w:p w:rsidR="009A4C88" w:rsidRPr="00603A3F" w:rsidRDefault="009A4C88" w:rsidP="009A4C88">
      <w:pPr>
        <w:pStyle w:val="efile-note-para"/>
        <w:spacing w:before="0" w:beforeAutospacing="0" w:after="200" w:afterAutospacing="0"/>
        <w:jc w:val="both"/>
        <w:rPr>
          <w:rFonts w:ascii="Bookman Old Style" w:hAnsi="Bookman Old Style" w:cs="Arial"/>
          <w:color w:val="000000" w:themeColor="text1"/>
        </w:rPr>
      </w:pPr>
      <w:r w:rsidRPr="00603A3F">
        <w:rPr>
          <w:rFonts w:ascii="Bookman Old Style" w:hAnsi="Bookman Old Style" w:cs="Arial"/>
          <w:color w:val="000000" w:themeColor="text1"/>
        </w:rPr>
        <w:t xml:space="preserve">Under DIDF, as on 30.09.2024, </w:t>
      </w:r>
      <w:proofErr w:type="spellStart"/>
      <w:r w:rsidRPr="00603A3F">
        <w:rPr>
          <w:rFonts w:ascii="Bookman Old Style" w:hAnsi="Bookman Old Style" w:cs="Arial"/>
          <w:color w:val="000000" w:themeColor="text1"/>
        </w:rPr>
        <w:t>Rs</w:t>
      </w:r>
      <w:proofErr w:type="spellEnd"/>
      <w:r w:rsidRPr="00603A3F">
        <w:rPr>
          <w:rFonts w:ascii="Bookman Old Style" w:hAnsi="Bookman Old Style" w:cs="Arial"/>
          <w:color w:val="000000" w:themeColor="text1"/>
        </w:rPr>
        <w:t xml:space="preserve">. 3624.04 Crore has been disbursed as loan for 37 projects with total outlay of </w:t>
      </w:r>
      <w:proofErr w:type="spellStart"/>
      <w:r w:rsidRPr="00603A3F">
        <w:rPr>
          <w:rFonts w:ascii="Bookman Old Style" w:hAnsi="Bookman Old Style" w:cs="Arial"/>
          <w:color w:val="000000" w:themeColor="text1"/>
        </w:rPr>
        <w:t>Rs</w:t>
      </w:r>
      <w:proofErr w:type="spellEnd"/>
      <w:r w:rsidRPr="00603A3F">
        <w:rPr>
          <w:rFonts w:ascii="Bookman Old Style" w:hAnsi="Bookman Old Style" w:cs="Arial"/>
          <w:color w:val="000000" w:themeColor="text1"/>
        </w:rPr>
        <w:t xml:space="preserve">. 6776.87 Crore and loan share of </w:t>
      </w:r>
      <w:proofErr w:type="spellStart"/>
      <w:r w:rsidRPr="00603A3F">
        <w:rPr>
          <w:rFonts w:ascii="Bookman Old Style" w:hAnsi="Bookman Old Style" w:cs="Arial"/>
          <w:color w:val="000000" w:themeColor="text1"/>
        </w:rPr>
        <w:t>Rs</w:t>
      </w:r>
      <w:proofErr w:type="spellEnd"/>
      <w:r w:rsidRPr="00603A3F">
        <w:rPr>
          <w:rFonts w:ascii="Bookman Old Style" w:hAnsi="Bookman Old Style" w:cs="Arial"/>
          <w:color w:val="000000" w:themeColor="text1"/>
        </w:rPr>
        <w:t xml:space="preserve">. 4575.22 Crore. Further, an amount of </w:t>
      </w:r>
      <w:proofErr w:type="spellStart"/>
      <w:r w:rsidRPr="00603A3F">
        <w:rPr>
          <w:rFonts w:ascii="Bookman Old Style" w:hAnsi="Bookman Old Style" w:cs="Arial"/>
          <w:color w:val="000000" w:themeColor="text1"/>
        </w:rPr>
        <w:t>Rs</w:t>
      </w:r>
      <w:proofErr w:type="spellEnd"/>
      <w:r w:rsidRPr="00603A3F">
        <w:rPr>
          <w:rFonts w:ascii="Bookman Old Style" w:hAnsi="Bookman Old Style" w:cs="Arial"/>
          <w:color w:val="000000" w:themeColor="text1"/>
        </w:rPr>
        <w:t>. 179.37 Core (as on 31.10.2024) has been released to NABARD and NDDB as interest subvention.</w:t>
      </w:r>
    </w:p>
    <w:p w:rsidR="009A4C88" w:rsidRPr="00603A3F" w:rsidRDefault="009A4C88" w:rsidP="009A4C88">
      <w:pPr>
        <w:pStyle w:val="efile-note-para"/>
        <w:spacing w:before="0" w:beforeAutospacing="0" w:after="200" w:afterAutospacing="0"/>
        <w:jc w:val="both"/>
        <w:rPr>
          <w:rFonts w:ascii="Bookman Old Style" w:hAnsi="Bookman Old Style" w:cs="Arial"/>
          <w:color w:val="000000" w:themeColor="text1"/>
        </w:rPr>
      </w:pPr>
      <w:r w:rsidRPr="00603A3F">
        <w:rPr>
          <w:rFonts w:ascii="Bookman Old Style" w:hAnsi="Bookman Old Style" w:cs="Arial"/>
          <w:color w:val="000000" w:themeColor="text1"/>
        </w:rPr>
        <w:t> </w:t>
      </w:r>
      <w:r w:rsidR="008578C0">
        <w:rPr>
          <w:rFonts w:ascii="Bookman Old Style" w:hAnsi="Bookman Old Style" w:cs="Arial"/>
          <w:b/>
          <w:bCs/>
          <w:color w:val="000000" w:themeColor="text1"/>
        </w:rPr>
        <w:t xml:space="preserve">(V) </w:t>
      </w:r>
      <w:r w:rsidRPr="00603A3F">
        <w:rPr>
          <w:rFonts w:ascii="Bookman Old Style" w:hAnsi="Bookman Old Style" w:cs="Arial"/>
          <w:b/>
          <w:bCs/>
          <w:color w:val="000000" w:themeColor="text1"/>
        </w:rPr>
        <w:t>The States with good performance and State with poor performance may also be mentioned (wherever applicable):</w:t>
      </w:r>
    </w:p>
    <w:p w:rsidR="009A4C88" w:rsidRPr="00603A3F" w:rsidRDefault="009A4C88" w:rsidP="009A4C88">
      <w:pPr>
        <w:pStyle w:val="efile-note-para"/>
        <w:spacing w:before="0" w:beforeAutospacing="0" w:after="200" w:afterAutospacing="0"/>
        <w:jc w:val="both"/>
        <w:rPr>
          <w:rFonts w:ascii="Bookman Old Style" w:hAnsi="Bookman Old Style" w:cs="Arial"/>
          <w:color w:val="000000" w:themeColor="text1"/>
        </w:rPr>
      </w:pPr>
      <w:r w:rsidRPr="00603A3F">
        <w:rPr>
          <w:rFonts w:ascii="Bookman Old Style" w:hAnsi="Bookman Old Style" w:cs="Arial"/>
          <w:color w:val="000000" w:themeColor="text1"/>
        </w:rPr>
        <w:t>Under DIDF, proposals from 12 States have been sanctioned and out of these 12 States, Karnataka has performed well, however, Kerala, Tamil Nadu and Madhya Pradesh could not show expected level of achievement.</w:t>
      </w:r>
    </w:p>
    <w:p w:rsidR="009A4C88" w:rsidRPr="00603A3F" w:rsidRDefault="009A4C88" w:rsidP="009A4C88">
      <w:pPr>
        <w:spacing w:before="100" w:beforeAutospacing="1" w:after="100" w:afterAutospacing="1" w:line="240" w:lineRule="auto"/>
        <w:jc w:val="both"/>
        <w:rPr>
          <w:rFonts w:ascii="Bookman Old Style" w:hAnsi="Bookman Old Style" w:cs="Arial"/>
          <w:color w:val="000000" w:themeColor="text1"/>
          <w:sz w:val="24"/>
          <w:szCs w:val="24"/>
        </w:rPr>
      </w:pPr>
      <w:r w:rsidRPr="00603A3F">
        <w:rPr>
          <w:rStyle w:val="Strong"/>
          <w:rFonts w:ascii="Bookman Old Style" w:hAnsi="Bookman Old Style" w:cs="Arial"/>
          <w:color w:val="000000" w:themeColor="text1"/>
          <w:sz w:val="24"/>
          <w:szCs w:val="24"/>
        </w:rPr>
        <w:lastRenderedPageBreak/>
        <w:t>Action Plan: </w:t>
      </w:r>
      <w:r w:rsidRPr="00603A3F">
        <w:rPr>
          <w:rFonts w:ascii="Bookman Old Style" w:eastAsia="Times New Roman" w:hAnsi="Bookman Old Style" w:cs="Arial"/>
          <w:color w:val="000000" w:themeColor="text1"/>
          <w:sz w:val="24"/>
          <w:szCs w:val="24"/>
          <w:lang w:eastAsia="en-IN"/>
        </w:rPr>
        <w:t>DIDF has been restructured and integrated into the AHIDF as of February 1, 2024. Under this revised scheme, both cooperatives and private dairy plants are eligible to receive an interest subvention of 3% per annum. Additionally, cooperatives, similar to private entities, can now secure loans from any lending institution that qualifies under the scheme</w:t>
      </w:r>
    </w:p>
    <w:p w:rsidR="009A4C88" w:rsidRPr="00603A3F" w:rsidRDefault="009A4C88" w:rsidP="009A4C88">
      <w:pPr>
        <w:jc w:val="center"/>
        <w:rPr>
          <w:rFonts w:ascii="Bookman Old Style" w:hAnsi="Bookman Old Style" w:cs="Arial"/>
          <w:color w:val="000000" w:themeColor="text1"/>
          <w:sz w:val="28"/>
          <w:szCs w:val="28"/>
        </w:rPr>
      </w:pPr>
    </w:p>
    <w:p w:rsidR="009A4C88" w:rsidRPr="00603A3F" w:rsidRDefault="00603A3F" w:rsidP="009A4C88">
      <w:pPr>
        <w:spacing w:line="240" w:lineRule="auto"/>
        <w:jc w:val="both"/>
        <w:rPr>
          <w:rFonts w:ascii="Bookman Old Style" w:eastAsia="Times New Roman" w:hAnsi="Bookman Old Style" w:cs="Arial"/>
          <w:color w:val="000000" w:themeColor="text1"/>
          <w:sz w:val="28"/>
          <w:szCs w:val="28"/>
        </w:rPr>
      </w:pPr>
      <w:r w:rsidRPr="00603A3F">
        <w:rPr>
          <w:rFonts w:ascii="Bookman Old Style" w:eastAsia="Times New Roman" w:hAnsi="Bookman Old Style" w:cs="Arial"/>
          <w:b/>
          <w:bCs/>
          <w:color w:val="000000" w:themeColor="text1"/>
          <w:sz w:val="28"/>
          <w:szCs w:val="28"/>
        </w:rPr>
        <w:t>(4</w:t>
      </w:r>
      <w:r w:rsidR="009A4C88" w:rsidRPr="00603A3F">
        <w:rPr>
          <w:rFonts w:ascii="Bookman Old Style" w:eastAsia="Times New Roman" w:hAnsi="Bookman Old Style" w:cs="Arial"/>
          <w:b/>
          <w:bCs/>
          <w:color w:val="000000" w:themeColor="text1"/>
          <w:sz w:val="28"/>
          <w:szCs w:val="28"/>
        </w:rPr>
        <w:t>.) Supporting Dairy Cooperatives and Farmer Producer Organizations engaged in dairy activities (SDCFPO):</w:t>
      </w:r>
    </w:p>
    <w:p w:rsidR="009A4C88" w:rsidRPr="00603A3F" w:rsidRDefault="008578C0" w:rsidP="009A4C88">
      <w:pPr>
        <w:spacing w:line="240" w:lineRule="auto"/>
        <w:jc w:val="both"/>
        <w:rPr>
          <w:rFonts w:ascii="Bookman Old Style" w:eastAsia="Times New Roman" w:hAnsi="Bookman Old Style" w:cs="Arial"/>
          <w:color w:val="000000" w:themeColor="text1"/>
          <w:sz w:val="24"/>
          <w:szCs w:val="24"/>
        </w:rPr>
      </w:pPr>
      <w:r>
        <w:rPr>
          <w:rFonts w:ascii="Bookman Old Style" w:eastAsia="Times New Roman" w:hAnsi="Bookman Old Style" w:cs="Arial"/>
          <w:b/>
          <w:bCs/>
          <w:color w:val="000000" w:themeColor="text1"/>
          <w:sz w:val="24"/>
          <w:szCs w:val="24"/>
        </w:rPr>
        <w:t>(I</w:t>
      </w:r>
      <w:r w:rsidR="009A4C88" w:rsidRPr="00603A3F">
        <w:rPr>
          <w:rFonts w:ascii="Bookman Old Style" w:eastAsia="Times New Roman" w:hAnsi="Bookman Old Style" w:cs="Arial"/>
          <w:b/>
          <w:bCs/>
          <w:color w:val="000000" w:themeColor="text1"/>
          <w:sz w:val="24"/>
          <w:szCs w:val="24"/>
        </w:rPr>
        <w:t>) Objective of scheme/programme:</w:t>
      </w:r>
    </w:p>
    <w:p w:rsidR="009A4C88" w:rsidRPr="00603A3F" w:rsidRDefault="009A4C88" w:rsidP="00603A3F">
      <w:pPr>
        <w:spacing w:line="240" w:lineRule="auto"/>
        <w:ind w:firstLine="720"/>
        <w:jc w:val="both"/>
        <w:rPr>
          <w:rFonts w:ascii="Bookman Old Style" w:eastAsia="Times New Roman" w:hAnsi="Bookman Old Style" w:cs="Arial"/>
          <w:color w:val="000000" w:themeColor="text1"/>
          <w:sz w:val="24"/>
          <w:szCs w:val="24"/>
        </w:rPr>
      </w:pPr>
      <w:r w:rsidRPr="00603A3F">
        <w:rPr>
          <w:rFonts w:ascii="Bookman Old Style" w:eastAsia="Times New Roman" w:hAnsi="Bookman Old Style" w:cs="Arial"/>
          <w:color w:val="000000" w:themeColor="text1"/>
          <w:sz w:val="24"/>
          <w:szCs w:val="24"/>
        </w:rPr>
        <w:t>The objective of the scheme is to assist the Cooperative Societies and farmer producer organizations engaged in dairy activities by providing soft working capital loan to tide over the crisis on account of severely adverse market conditions or natural calamities. Due to Economic Impact of Covid-19 on Dairy Sector, Ministry of Fisheries, Animal Husbandry and Dairying has introduced a new component “interest subvention on Working capital loans for Dairy sector” as one of the component. Under this an interest subvention of 2% per annum on the working capital loan is being provided to the producer owned Institutes (POIs.). Further, for prompt and timely repayment, an additional 2% per annum interest subvention is payable at the end of the loan repayment/interest servicing period. Temporarily, the other component namely “working Capital loan” was kept in suspension since 2020-21.</w:t>
      </w:r>
    </w:p>
    <w:p w:rsidR="009A4C88" w:rsidRPr="00603A3F" w:rsidRDefault="008578C0" w:rsidP="009A4C88">
      <w:pPr>
        <w:spacing w:line="240" w:lineRule="auto"/>
        <w:jc w:val="both"/>
        <w:rPr>
          <w:rFonts w:ascii="Bookman Old Style" w:eastAsia="Times New Roman" w:hAnsi="Bookman Old Style" w:cs="Arial"/>
          <w:color w:val="000000" w:themeColor="text1"/>
          <w:sz w:val="24"/>
          <w:szCs w:val="24"/>
        </w:rPr>
      </w:pPr>
      <w:r w:rsidRPr="008578C0">
        <w:rPr>
          <w:rFonts w:ascii="Bookman Old Style" w:eastAsia="Times New Roman" w:hAnsi="Bookman Old Style" w:cs="Arial"/>
          <w:b/>
          <w:bCs/>
          <w:color w:val="000000" w:themeColor="text1"/>
          <w:sz w:val="24"/>
          <w:szCs w:val="24"/>
        </w:rPr>
        <w:t>(II</w:t>
      </w:r>
      <w:r w:rsidR="009A4C88" w:rsidRPr="008578C0">
        <w:rPr>
          <w:rFonts w:ascii="Bookman Old Style" w:eastAsia="Times New Roman" w:hAnsi="Bookman Old Style" w:cs="Arial"/>
          <w:b/>
          <w:bCs/>
          <w:color w:val="000000" w:themeColor="text1"/>
          <w:sz w:val="24"/>
          <w:szCs w:val="24"/>
        </w:rPr>
        <w:t>)</w:t>
      </w:r>
      <w:r w:rsidR="009A4C88" w:rsidRPr="00603A3F">
        <w:rPr>
          <w:rFonts w:ascii="Bookman Old Style" w:eastAsia="Times New Roman" w:hAnsi="Bookman Old Style" w:cs="Arial"/>
          <w:b/>
          <w:bCs/>
          <w:color w:val="000000" w:themeColor="text1"/>
          <w:sz w:val="24"/>
          <w:szCs w:val="24"/>
        </w:rPr>
        <w:t> Cumulative achievement in terms of physical and financial (As on 30.09.2024</w:t>
      </w:r>
      <w:proofErr w:type="gramStart"/>
      <w:r w:rsidR="009A4C88" w:rsidRPr="00603A3F">
        <w:rPr>
          <w:rFonts w:ascii="Bookman Old Style" w:eastAsia="Times New Roman" w:hAnsi="Bookman Old Style" w:cs="Arial"/>
          <w:b/>
          <w:bCs/>
          <w:color w:val="000000" w:themeColor="text1"/>
          <w:sz w:val="24"/>
          <w:szCs w:val="24"/>
        </w:rPr>
        <w:t>) :</w:t>
      </w:r>
      <w:proofErr w:type="gramEnd"/>
    </w:p>
    <w:p w:rsidR="009A4C88" w:rsidRPr="00603A3F" w:rsidRDefault="009A4C88" w:rsidP="00C61240">
      <w:pPr>
        <w:numPr>
          <w:ilvl w:val="0"/>
          <w:numId w:val="11"/>
        </w:numPr>
        <w:spacing w:before="100" w:beforeAutospacing="1" w:after="100" w:afterAutospacing="1" w:line="240" w:lineRule="auto"/>
        <w:ind w:hanging="630"/>
        <w:jc w:val="both"/>
        <w:rPr>
          <w:rFonts w:ascii="Bookman Old Style" w:eastAsia="Times New Roman" w:hAnsi="Bookman Old Style" w:cs="Arial"/>
          <w:color w:val="000000" w:themeColor="text1"/>
          <w:sz w:val="24"/>
          <w:szCs w:val="24"/>
        </w:rPr>
      </w:pPr>
      <w:r w:rsidRPr="00603A3F">
        <w:rPr>
          <w:rFonts w:ascii="Bookman Old Style" w:eastAsia="Times New Roman" w:hAnsi="Bookman Old Style" w:cs="Arial"/>
          <w:b/>
          <w:bCs/>
          <w:color w:val="000000" w:themeColor="text1"/>
          <w:sz w:val="24"/>
          <w:szCs w:val="24"/>
        </w:rPr>
        <w:t xml:space="preserve">Total Sanction of Interest Subvention amount @ 2%: </w:t>
      </w:r>
      <w:proofErr w:type="spellStart"/>
      <w:r w:rsidRPr="00603A3F">
        <w:rPr>
          <w:rFonts w:ascii="Bookman Old Style" w:eastAsia="Times New Roman" w:hAnsi="Bookman Old Style" w:cs="Arial"/>
          <w:b/>
          <w:bCs/>
          <w:color w:val="000000" w:themeColor="text1"/>
          <w:sz w:val="24"/>
          <w:szCs w:val="24"/>
        </w:rPr>
        <w:t>R</w:t>
      </w:r>
      <w:r w:rsidR="00603A3F">
        <w:rPr>
          <w:rFonts w:ascii="Bookman Old Style" w:eastAsia="Times New Roman" w:hAnsi="Bookman Old Style" w:cs="Arial"/>
          <w:b/>
          <w:bCs/>
          <w:color w:val="000000" w:themeColor="text1"/>
          <w:sz w:val="24"/>
          <w:szCs w:val="24"/>
        </w:rPr>
        <w:t>s</w:t>
      </w:r>
      <w:proofErr w:type="spellEnd"/>
      <w:r w:rsidR="00603A3F">
        <w:rPr>
          <w:rFonts w:ascii="Bookman Old Style" w:eastAsia="Times New Roman" w:hAnsi="Bookman Old Style" w:cs="Arial"/>
          <w:b/>
          <w:bCs/>
          <w:color w:val="000000" w:themeColor="text1"/>
          <w:sz w:val="24"/>
          <w:szCs w:val="24"/>
        </w:rPr>
        <w:t xml:space="preserve">. </w:t>
      </w:r>
      <w:r w:rsidRPr="00603A3F">
        <w:rPr>
          <w:rFonts w:ascii="Bookman Old Style" w:eastAsia="Times New Roman" w:hAnsi="Bookman Old Style" w:cs="Arial"/>
          <w:b/>
          <w:bCs/>
          <w:color w:val="000000" w:themeColor="text1"/>
          <w:sz w:val="24"/>
          <w:szCs w:val="24"/>
        </w:rPr>
        <w:t>688.89 crore</w:t>
      </w:r>
    </w:p>
    <w:p w:rsidR="009A4C88" w:rsidRPr="00603A3F" w:rsidRDefault="009A4C88" w:rsidP="00C61240">
      <w:pPr>
        <w:numPr>
          <w:ilvl w:val="0"/>
          <w:numId w:val="11"/>
        </w:numPr>
        <w:spacing w:before="100" w:beforeAutospacing="1" w:after="100" w:afterAutospacing="1" w:line="240" w:lineRule="auto"/>
        <w:ind w:hanging="630"/>
        <w:jc w:val="both"/>
        <w:rPr>
          <w:rFonts w:ascii="Bookman Old Style" w:eastAsia="Times New Roman" w:hAnsi="Bookman Old Style" w:cs="Arial"/>
          <w:color w:val="000000" w:themeColor="text1"/>
          <w:sz w:val="24"/>
          <w:szCs w:val="24"/>
        </w:rPr>
      </w:pPr>
      <w:r w:rsidRPr="00603A3F">
        <w:rPr>
          <w:rFonts w:ascii="Bookman Old Style" w:eastAsia="Times New Roman" w:hAnsi="Bookman Old Style" w:cs="Arial"/>
          <w:b/>
          <w:bCs/>
          <w:color w:val="000000" w:themeColor="text1"/>
          <w:sz w:val="24"/>
          <w:szCs w:val="24"/>
        </w:rPr>
        <w:t xml:space="preserve">Total working capital loan availed by Cooperatives/FPOs: </w:t>
      </w:r>
      <w:proofErr w:type="spellStart"/>
      <w:r w:rsidRPr="00603A3F">
        <w:rPr>
          <w:rFonts w:ascii="Bookman Old Style" w:eastAsia="Times New Roman" w:hAnsi="Bookman Old Style" w:cs="Arial"/>
          <w:b/>
          <w:bCs/>
          <w:color w:val="000000" w:themeColor="text1"/>
          <w:sz w:val="24"/>
          <w:szCs w:val="24"/>
        </w:rPr>
        <w:t>Rs</w:t>
      </w:r>
      <w:proofErr w:type="spellEnd"/>
      <w:r w:rsidRPr="00603A3F">
        <w:rPr>
          <w:rFonts w:ascii="Bookman Old Style" w:eastAsia="Times New Roman" w:hAnsi="Bookman Old Style" w:cs="Arial"/>
          <w:b/>
          <w:bCs/>
          <w:color w:val="000000" w:themeColor="text1"/>
          <w:sz w:val="24"/>
          <w:szCs w:val="24"/>
        </w:rPr>
        <w:t>. 60,496.76 Cr.</w:t>
      </w:r>
    </w:p>
    <w:p w:rsidR="009A4C88" w:rsidRPr="00603A3F" w:rsidRDefault="009A4C88" w:rsidP="00C61240">
      <w:pPr>
        <w:numPr>
          <w:ilvl w:val="0"/>
          <w:numId w:val="11"/>
        </w:numPr>
        <w:spacing w:before="100" w:beforeAutospacing="1" w:after="100" w:afterAutospacing="1" w:line="240" w:lineRule="auto"/>
        <w:ind w:left="0" w:firstLine="810"/>
        <w:jc w:val="both"/>
        <w:rPr>
          <w:rFonts w:ascii="Bookman Old Style" w:eastAsia="Times New Roman" w:hAnsi="Bookman Old Style" w:cs="Arial"/>
          <w:color w:val="000000" w:themeColor="text1"/>
          <w:sz w:val="24"/>
          <w:szCs w:val="24"/>
        </w:rPr>
      </w:pPr>
      <w:r w:rsidRPr="00603A3F">
        <w:rPr>
          <w:rFonts w:ascii="Bookman Old Style" w:eastAsia="Times New Roman" w:hAnsi="Bookman Old Style" w:cs="Arial"/>
          <w:b/>
          <w:bCs/>
          <w:color w:val="000000" w:themeColor="text1"/>
          <w:sz w:val="24"/>
          <w:szCs w:val="24"/>
        </w:rPr>
        <w:t>Total Cooperatives/Producers organizations assisted: 64 Nos.</w:t>
      </w:r>
    </w:p>
    <w:p w:rsidR="009A4C88" w:rsidRPr="00603A3F" w:rsidRDefault="009A4C88" w:rsidP="00C61240">
      <w:pPr>
        <w:numPr>
          <w:ilvl w:val="0"/>
          <w:numId w:val="11"/>
        </w:numPr>
        <w:spacing w:before="100" w:beforeAutospacing="1" w:after="100" w:afterAutospacing="1" w:line="240" w:lineRule="auto"/>
        <w:ind w:hanging="630"/>
        <w:jc w:val="both"/>
        <w:rPr>
          <w:rFonts w:ascii="Bookman Old Style" w:eastAsia="Times New Roman" w:hAnsi="Bookman Old Style" w:cs="Arial"/>
          <w:color w:val="000000" w:themeColor="text1"/>
          <w:sz w:val="24"/>
          <w:szCs w:val="24"/>
        </w:rPr>
      </w:pPr>
      <w:r w:rsidRPr="00603A3F">
        <w:rPr>
          <w:rFonts w:ascii="Bookman Old Style" w:eastAsia="Times New Roman" w:hAnsi="Bookman Old Style" w:cs="Arial"/>
          <w:b/>
          <w:bCs/>
          <w:color w:val="000000" w:themeColor="text1"/>
          <w:sz w:val="24"/>
          <w:szCs w:val="24"/>
        </w:rPr>
        <w:t xml:space="preserve">Total Interest Subvention amount released:  </w:t>
      </w:r>
      <w:proofErr w:type="spellStart"/>
      <w:r w:rsidRPr="00603A3F">
        <w:rPr>
          <w:rFonts w:ascii="Bookman Old Style" w:eastAsia="Times New Roman" w:hAnsi="Bookman Old Style" w:cs="Arial"/>
          <w:b/>
          <w:bCs/>
          <w:color w:val="000000" w:themeColor="text1"/>
          <w:sz w:val="24"/>
          <w:szCs w:val="24"/>
        </w:rPr>
        <w:t>Rs</w:t>
      </w:r>
      <w:proofErr w:type="spellEnd"/>
      <w:r w:rsidRPr="00603A3F">
        <w:rPr>
          <w:rFonts w:ascii="Bookman Old Style" w:eastAsia="Times New Roman" w:hAnsi="Bookman Old Style" w:cs="Arial"/>
          <w:b/>
          <w:bCs/>
          <w:color w:val="000000" w:themeColor="text1"/>
          <w:sz w:val="24"/>
          <w:szCs w:val="24"/>
        </w:rPr>
        <w:t>. 563.88 cr. (</w:t>
      </w:r>
      <w:proofErr w:type="spellStart"/>
      <w:r w:rsidRPr="00603A3F">
        <w:rPr>
          <w:rFonts w:ascii="Bookman Old Style" w:eastAsia="Times New Roman" w:hAnsi="Bookman Old Style" w:cs="Arial"/>
          <w:b/>
          <w:bCs/>
          <w:color w:val="000000" w:themeColor="text1"/>
          <w:sz w:val="24"/>
          <w:szCs w:val="24"/>
        </w:rPr>
        <w:t>Rs</w:t>
      </w:r>
      <w:proofErr w:type="spellEnd"/>
      <w:r w:rsidRPr="00603A3F">
        <w:rPr>
          <w:rFonts w:ascii="Bookman Old Style" w:eastAsia="Times New Roman" w:hAnsi="Bookman Old Style" w:cs="Arial"/>
          <w:b/>
          <w:bCs/>
          <w:color w:val="000000" w:themeColor="text1"/>
          <w:sz w:val="24"/>
          <w:szCs w:val="24"/>
        </w:rPr>
        <w:t xml:space="preserve">. 296.08 </w:t>
      </w:r>
      <w:proofErr w:type="spellStart"/>
      <w:r w:rsidRPr="00603A3F">
        <w:rPr>
          <w:rFonts w:ascii="Bookman Old Style" w:eastAsia="Times New Roman" w:hAnsi="Bookman Old Style" w:cs="Arial"/>
          <w:b/>
          <w:bCs/>
          <w:color w:val="000000" w:themeColor="text1"/>
          <w:sz w:val="24"/>
          <w:szCs w:val="24"/>
        </w:rPr>
        <w:t>cr</w:t>
      </w:r>
      <w:proofErr w:type="spellEnd"/>
      <w:r w:rsidRPr="00603A3F">
        <w:rPr>
          <w:rFonts w:ascii="Bookman Old Style" w:eastAsia="Times New Roman" w:hAnsi="Bookman Old Style" w:cs="Arial"/>
          <w:b/>
          <w:bCs/>
          <w:color w:val="000000" w:themeColor="text1"/>
          <w:sz w:val="24"/>
          <w:szCs w:val="24"/>
        </w:rPr>
        <w:t xml:space="preserve"> as regular interest subvention and </w:t>
      </w:r>
      <w:proofErr w:type="spellStart"/>
      <w:r w:rsidRPr="00603A3F">
        <w:rPr>
          <w:rFonts w:ascii="Bookman Old Style" w:eastAsia="Times New Roman" w:hAnsi="Bookman Old Style" w:cs="Arial"/>
          <w:b/>
          <w:bCs/>
          <w:color w:val="000000" w:themeColor="text1"/>
          <w:sz w:val="24"/>
          <w:szCs w:val="24"/>
        </w:rPr>
        <w:t>Rs</w:t>
      </w:r>
      <w:proofErr w:type="spellEnd"/>
      <w:r w:rsidRPr="00603A3F">
        <w:rPr>
          <w:rFonts w:ascii="Bookman Old Style" w:eastAsia="Times New Roman" w:hAnsi="Bookman Old Style" w:cs="Arial"/>
          <w:b/>
          <w:bCs/>
          <w:color w:val="000000" w:themeColor="text1"/>
          <w:sz w:val="24"/>
          <w:szCs w:val="24"/>
        </w:rPr>
        <w:t>. 267.80 cr. as additional interest subvention amount).</w:t>
      </w:r>
    </w:p>
    <w:p w:rsidR="009A4C88" w:rsidRPr="00603A3F" w:rsidRDefault="00306E04" w:rsidP="009A4C88">
      <w:pPr>
        <w:spacing w:line="240" w:lineRule="auto"/>
        <w:jc w:val="both"/>
        <w:rPr>
          <w:rFonts w:ascii="Bookman Old Style" w:eastAsia="Times New Roman" w:hAnsi="Bookman Old Style" w:cs="Arial"/>
          <w:color w:val="000000" w:themeColor="text1"/>
          <w:sz w:val="24"/>
          <w:szCs w:val="24"/>
        </w:rPr>
      </w:pPr>
      <w:r>
        <w:rPr>
          <w:rFonts w:ascii="Bookman Old Style" w:eastAsia="Times New Roman" w:hAnsi="Bookman Old Style" w:cs="Arial"/>
          <w:color w:val="000000" w:themeColor="text1"/>
          <w:sz w:val="24"/>
          <w:szCs w:val="24"/>
        </w:rPr>
        <w:t> </w:t>
      </w:r>
      <w:r w:rsidRPr="00306E04">
        <w:rPr>
          <w:rFonts w:ascii="Bookman Old Style" w:eastAsia="Times New Roman" w:hAnsi="Bookman Old Style" w:cs="Arial"/>
          <w:b/>
          <w:bCs/>
          <w:color w:val="000000" w:themeColor="text1"/>
          <w:sz w:val="24"/>
          <w:szCs w:val="24"/>
        </w:rPr>
        <w:t>(III)</w:t>
      </w:r>
      <w:r w:rsidR="009A4C88" w:rsidRPr="00603A3F">
        <w:rPr>
          <w:rFonts w:ascii="Bookman Old Style" w:eastAsia="Times New Roman" w:hAnsi="Bookman Old Style" w:cs="Arial"/>
          <w:color w:val="000000" w:themeColor="text1"/>
          <w:sz w:val="24"/>
          <w:szCs w:val="24"/>
        </w:rPr>
        <w:t> </w:t>
      </w:r>
      <w:r w:rsidR="009A4C88" w:rsidRPr="00603A3F">
        <w:rPr>
          <w:rFonts w:ascii="Bookman Old Style" w:eastAsia="Times New Roman" w:hAnsi="Bookman Old Style" w:cs="Arial"/>
          <w:b/>
          <w:bCs/>
          <w:color w:val="000000" w:themeColor="text1"/>
          <w:sz w:val="24"/>
          <w:szCs w:val="24"/>
        </w:rPr>
        <w:t>Efforts made for handholding / creating awareness about programmes/ process simplification etc.:</w:t>
      </w:r>
    </w:p>
    <w:p w:rsidR="009A4C88" w:rsidRDefault="009A4C88" w:rsidP="00950550">
      <w:pPr>
        <w:spacing w:line="240" w:lineRule="auto"/>
        <w:ind w:firstLine="720"/>
        <w:jc w:val="both"/>
        <w:rPr>
          <w:rFonts w:ascii="Bookman Old Style" w:eastAsia="Times New Roman" w:hAnsi="Bookman Old Style" w:cs="Arial"/>
          <w:color w:val="000000" w:themeColor="text1"/>
          <w:sz w:val="24"/>
          <w:szCs w:val="24"/>
        </w:rPr>
      </w:pPr>
      <w:r w:rsidRPr="00603A3F">
        <w:rPr>
          <w:rFonts w:ascii="Bookman Old Style" w:eastAsia="Times New Roman" w:hAnsi="Bookman Old Style" w:cs="Arial"/>
          <w:color w:val="000000" w:themeColor="text1"/>
          <w:sz w:val="24"/>
          <w:szCs w:val="24"/>
        </w:rPr>
        <w:t xml:space="preserve">Various </w:t>
      </w:r>
      <w:proofErr w:type="gramStart"/>
      <w:r w:rsidRPr="00603A3F">
        <w:rPr>
          <w:rFonts w:ascii="Bookman Old Style" w:eastAsia="Times New Roman" w:hAnsi="Bookman Old Style" w:cs="Arial"/>
          <w:color w:val="000000" w:themeColor="text1"/>
          <w:sz w:val="24"/>
          <w:szCs w:val="24"/>
        </w:rPr>
        <w:t>stakeholders</w:t>
      </w:r>
      <w:proofErr w:type="gramEnd"/>
      <w:r w:rsidRPr="00603A3F">
        <w:rPr>
          <w:rFonts w:ascii="Bookman Old Style" w:eastAsia="Times New Roman" w:hAnsi="Bookman Old Style" w:cs="Arial"/>
          <w:color w:val="000000" w:themeColor="text1"/>
          <w:sz w:val="24"/>
          <w:szCs w:val="24"/>
        </w:rPr>
        <w:t xml:space="preserve"> meetings were conducted and Administrative Approval for the scheme implementation have been issued by the Department. Wide publicity through pamphlets and social media were given.</w:t>
      </w:r>
    </w:p>
    <w:p w:rsidR="009944A0" w:rsidRPr="00603A3F" w:rsidRDefault="009944A0" w:rsidP="00950550">
      <w:pPr>
        <w:spacing w:line="240" w:lineRule="auto"/>
        <w:ind w:firstLine="720"/>
        <w:jc w:val="both"/>
        <w:rPr>
          <w:rFonts w:ascii="Bookman Old Style" w:eastAsia="Times New Roman" w:hAnsi="Bookman Old Style" w:cs="Arial"/>
          <w:color w:val="000000" w:themeColor="text1"/>
          <w:sz w:val="24"/>
          <w:szCs w:val="24"/>
        </w:rPr>
      </w:pPr>
    </w:p>
    <w:p w:rsidR="009A4C88" w:rsidRPr="00603A3F" w:rsidRDefault="009A4C88" w:rsidP="009A4C88">
      <w:pPr>
        <w:spacing w:line="240" w:lineRule="auto"/>
        <w:jc w:val="both"/>
        <w:rPr>
          <w:rFonts w:ascii="Bookman Old Style" w:eastAsia="Times New Roman" w:hAnsi="Bookman Old Style" w:cs="Arial"/>
          <w:color w:val="000000" w:themeColor="text1"/>
          <w:sz w:val="24"/>
          <w:szCs w:val="24"/>
        </w:rPr>
      </w:pPr>
      <w:r w:rsidRPr="00603A3F">
        <w:rPr>
          <w:rFonts w:ascii="Bookman Old Style" w:eastAsia="Times New Roman" w:hAnsi="Bookman Old Style" w:cs="Arial"/>
          <w:color w:val="000000" w:themeColor="text1"/>
          <w:sz w:val="24"/>
          <w:szCs w:val="24"/>
        </w:rPr>
        <w:lastRenderedPageBreak/>
        <w:t> </w:t>
      </w:r>
      <w:r w:rsidR="00F3595C">
        <w:rPr>
          <w:rFonts w:ascii="Bookman Old Style" w:eastAsia="Times New Roman" w:hAnsi="Bookman Old Style" w:cs="Arial"/>
          <w:b/>
          <w:bCs/>
          <w:color w:val="000000" w:themeColor="text1"/>
          <w:sz w:val="24"/>
          <w:szCs w:val="24"/>
        </w:rPr>
        <w:t>(IV</w:t>
      </w:r>
      <w:r w:rsidRPr="00603A3F">
        <w:rPr>
          <w:rFonts w:ascii="Bookman Old Style" w:eastAsia="Times New Roman" w:hAnsi="Bookman Old Style" w:cs="Arial"/>
          <w:b/>
          <w:bCs/>
          <w:color w:val="000000" w:themeColor="text1"/>
          <w:sz w:val="24"/>
          <w:szCs w:val="24"/>
        </w:rPr>
        <w:t>) An analysis may be done and shared if desired progress is not taking place:</w:t>
      </w:r>
    </w:p>
    <w:p w:rsidR="009A4C88" w:rsidRPr="00603A3F" w:rsidRDefault="009A4C88" w:rsidP="009A4C88">
      <w:pPr>
        <w:spacing w:line="240" w:lineRule="auto"/>
        <w:jc w:val="both"/>
        <w:rPr>
          <w:rFonts w:ascii="Bookman Old Style" w:eastAsia="Times New Roman" w:hAnsi="Bookman Old Style" w:cs="Arial"/>
          <w:color w:val="000000" w:themeColor="text1"/>
          <w:sz w:val="24"/>
          <w:szCs w:val="24"/>
        </w:rPr>
      </w:pPr>
      <w:r w:rsidRPr="00603A3F">
        <w:rPr>
          <w:rFonts w:ascii="Bookman Old Style" w:eastAsia="Times New Roman" w:hAnsi="Bookman Old Style" w:cs="Arial"/>
          <w:color w:val="000000" w:themeColor="text1"/>
          <w:sz w:val="24"/>
          <w:szCs w:val="24"/>
        </w:rPr>
        <w:t>SDCFPO is being implemented by NDDB. As reported by NDDB, there is huge demand for fund utilization under the scheme. 100% expenditure have been incurred under SDCFPO during the last couple of years, this implies that the scheme is operating satisfactorily.</w:t>
      </w:r>
    </w:p>
    <w:p w:rsidR="009A4C88" w:rsidRPr="00603A3F" w:rsidRDefault="009A4C88" w:rsidP="009A4C88">
      <w:pPr>
        <w:spacing w:line="240" w:lineRule="auto"/>
        <w:jc w:val="both"/>
        <w:rPr>
          <w:rFonts w:ascii="Bookman Old Style" w:eastAsia="Times New Roman" w:hAnsi="Bookman Old Style" w:cs="Arial"/>
          <w:color w:val="000000" w:themeColor="text1"/>
          <w:sz w:val="24"/>
          <w:szCs w:val="24"/>
        </w:rPr>
      </w:pPr>
      <w:r w:rsidRPr="00603A3F">
        <w:rPr>
          <w:rFonts w:ascii="Bookman Old Style" w:eastAsia="Times New Roman" w:hAnsi="Bookman Old Style" w:cs="Arial"/>
          <w:color w:val="000000" w:themeColor="text1"/>
          <w:sz w:val="24"/>
          <w:szCs w:val="24"/>
        </w:rPr>
        <w:t> </w:t>
      </w:r>
      <w:r w:rsidR="00F3595C">
        <w:rPr>
          <w:rFonts w:ascii="Bookman Old Style" w:eastAsia="Times New Roman" w:hAnsi="Bookman Old Style" w:cs="Arial"/>
          <w:b/>
          <w:bCs/>
          <w:color w:val="000000" w:themeColor="text1"/>
          <w:sz w:val="24"/>
          <w:szCs w:val="24"/>
        </w:rPr>
        <w:t>(V</w:t>
      </w:r>
      <w:r w:rsidRPr="00603A3F">
        <w:rPr>
          <w:rFonts w:ascii="Bookman Old Style" w:eastAsia="Times New Roman" w:hAnsi="Bookman Old Style" w:cs="Arial"/>
          <w:b/>
          <w:bCs/>
          <w:color w:val="000000" w:themeColor="text1"/>
          <w:sz w:val="24"/>
          <w:szCs w:val="24"/>
        </w:rPr>
        <w:t>) The States with good performance and State with poor performance may also be mentioned (wherever applicable):</w:t>
      </w:r>
    </w:p>
    <w:p w:rsidR="009A4C88" w:rsidRPr="00603A3F" w:rsidRDefault="009A4C88" w:rsidP="009A4C88">
      <w:pPr>
        <w:spacing w:line="240" w:lineRule="auto"/>
        <w:jc w:val="both"/>
        <w:rPr>
          <w:rFonts w:ascii="Bookman Old Style" w:eastAsia="Times New Roman" w:hAnsi="Bookman Old Style" w:cs="Arial"/>
          <w:color w:val="000000" w:themeColor="text1"/>
          <w:sz w:val="24"/>
          <w:szCs w:val="24"/>
        </w:rPr>
      </w:pPr>
      <w:r w:rsidRPr="00603A3F">
        <w:rPr>
          <w:rFonts w:ascii="Bookman Old Style" w:eastAsia="Times New Roman" w:hAnsi="Bookman Old Style" w:cs="Arial"/>
          <w:color w:val="000000" w:themeColor="text1"/>
          <w:sz w:val="24"/>
          <w:szCs w:val="24"/>
        </w:rPr>
        <w:t>Not applicable</w:t>
      </w:r>
    </w:p>
    <w:p w:rsidR="00431FE1" w:rsidRPr="00603A3F" w:rsidRDefault="00431FE1" w:rsidP="008519B9">
      <w:pPr>
        <w:spacing w:after="240"/>
        <w:ind w:firstLine="720"/>
        <w:rPr>
          <w:rFonts w:ascii="Bookman Old Style" w:eastAsiaTheme="minorHAnsi" w:hAnsi="Bookman Old Style" w:cs="Book Antiqua"/>
          <w:color w:val="000000" w:themeColor="text1"/>
          <w:sz w:val="24"/>
          <w:szCs w:val="24"/>
        </w:rPr>
      </w:pPr>
    </w:p>
    <w:p w:rsidR="00D0701C" w:rsidRPr="00603A3F" w:rsidRDefault="00662BD1" w:rsidP="00914AE6">
      <w:pPr>
        <w:spacing w:after="0" w:line="360" w:lineRule="auto"/>
        <w:jc w:val="both"/>
        <w:rPr>
          <w:rFonts w:ascii="Bookman Old Style" w:eastAsia="Times New Roman" w:hAnsi="Bookman Old Style" w:cs="Arial"/>
          <w:color w:val="000000" w:themeColor="text1"/>
          <w:sz w:val="24"/>
          <w:szCs w:val="24"/>
        </w:rPr>
      </w:pPr>
      <w:r w:rsidRPr="009944A0">
        <w:rPr>
          <w:rFonts w:ascii="Bookman Old Style" w:hAnsi="Bookman Old Style"/>
          <w:b/>
          <w:bCs/>
          <w:color w:val="000000" w:themeColor="text1"/>
          <w:sz w:val="28"/>
          <w:szCs w:val="28"/>
        </w:rPr>
        <w:t>(5</w:t>
      </w:r>
      <w:r w:rsidR="00914AE6" w:rsidRPr="009944A0">
        <w:rPr>
          <w:rFonts w:ascii="Bookman Old Style" w:hAnsi="Bookman Old Style"/>
          <w:b/>
          <w:bCs/>
          <w:color w:val="000000" w:themeColor="text1"/>
          <w:sz w:val="28"/>
          <w:szCs w:val="28"/>
        </w:rPr>
        <w:t xml:space="preserve">) </w:t>
      </w:r>
      <w:r w:rsidR="00914AE6" w:rsidRPr="009944A0">
        <w:rPr>
          <w:rFonts w:ascii="Bookman Old Style" w:eastAsia="Times New Roman" w:hAnsi="Bookman Old Style" w:cs="Arial"/>
          <w:b/>
          <w:color w:val="000000" w:themeColor="text1"/>
          <w:sz w:val="28"/>
          <w:szCs w:val="28"/>
          <w:u w:val="single"/>
        </w:rPr>
        <w:t>Animal Husbandry Infrastructure Development Fund (AHIDF)</w:t>
      </w:r>
      <w:r w:rsidR="00D0701C" w:rsidRPr="009944A0">
        <w:rPr>
          <w:rFonts w:ascii="Bookman Old Style" w:eastAsia="Times New Roman" w:hAnsi="Bookman Old Style" w:cs="Arial"/>
          <w:color w:val="000000" w:themeColor="text1"/>
          <w:sz w:val="28"/>
          <w:szCs w:val="28"/>
        </w:rPr>
        <w:t xml:space="preserve"> </w:t>
      </w:r>
    </w:p>
    <w:p w:rsidR="00D0701C" w:rsidRPr="00603A3F" w:rsidRDefault="00D0701C" w:rsidP="00914AE6">
      <w:pPr>
        <w:spacing w:after="0" w:line="360" w:lineRule="auto"/>
        <w:jc w:val="both"/>
        <w:rPr>
          <w:rFonts w:ascii="Bookman Old Style" w:eastAsia="Times New Roman" w:hAnsi="Bookman Old Style" w:cs="Arial"/>
          <w:color w:val="000000" w:themeColor="text1"/>
          <w:sz w:val="24"/>
          <w:szCs w:val="24"/>
        </w:rPr>
      </w:pPr>
    </w:p>
    <w:p w:rsidR="009A4C88" w:rsidRPr="009944A0" w:rsidRDefault="00776118" w:rsidP="009944A0">
      <w:pPr>
        <w:spacing w:line="360" w:lineRule="auto"/>
        <w:jc w:val="both"/>
        <w:rPr>
          <w:rFonts w:ascii="Bookman Old Style" w:eastAsia="Times New Roman" w:hAnsi="Bookman Old Style" w:cs="Arial"/>
          <w:color w:val="000000" w:themeColor="text1"/>
          <w:sz w:val="24"/>
          <w:szCs w:val="24"/>
        </w:rPr>
      </w:pPr>
      <w:r>
        <w:rPr>
          <w:rFonts w:ascii="Bookman Old Style" w:eastAsia="Times New Roman" w:hAnsi="Bookman Old Style" w:cs="Arial"/>
          <w:b/>
          <w:color w:val="000000" w:themeColor="text1"/>
          <w:sz w:val="24"/>
          <w:szCs w:val="24"/>
        </w:rPr>
        <w:t>(I)</w:t>
      </w:r>
      <w:r>
        <w:rPr>
          <w:rFonts w:ascii="Bookman Old Style" w:eastAsia="Times New Roman" w:hAnsi="Bookman Old Style" w:cs="Arial"/>
          <w:b/>
          <w:color w:val="000000" w:themeColor="text1"/>
          <w:sz w:val="24"/>
          <w:szCs w:val="24"/>
        </w:rPr>
        <w:tab/>
        <w:t xml:space="preserve">Objective: </w:t>
      </w:r>
      <w:r w:rsidR="009A4C88" w:rsidRPr="00603A3F">
        <w:rPr>
          <w:rFonts w:ascii="Bookman Old Style" w:eastAsia="Times New Roman" w:hAnsi="Bookman Old Style" w:cs="Arial"/>
          <w:b/>
          <w:color w:val="000000" w:themeColor="text1"/>
          <w:sz w:val="24"/>
          <w:szCs w:val="24"/>
        </w:rPr>
        <w:t>Animal Husbandry Infrastructure Development Fund (AHIDF)</w:t>
      </w:r>
      <w:r w:rsidR="009A4C88" w:rsidRPr="00603A3F">
        <w:rPr>
          <w:rFonts w:ascii="Bookman Old Style" w:eastAsia="Times New Roman" w:hAnsi="Bookman Old Style" w:cs="Arial"/>
          <w:color w:val="000000" w:themeColor="text1"/>
          <w:sz w:val="24"/>
          <w:szCs w:val="24"/>
        </w:rPr>
        <w:t xml:space="preserve"> – is one of the Flagship schemes of Department of Animal Husbandry and Dairying launched under Prime minister’s </w:t>
      </w:r>
      <w:proofErr w:type="spellStart"/>
      <w:r w:rsidR="009A4C88" w:rsidRPr="00603A3F">
        <w:rPr>
          <w:rFonts w:ascii="Bookman Old Style" w:eastAsia="Times New Roman" w:hAnsi="Bookman Old Style" w:cs="Arial"/>
          <w:color w:val="000000" w:themeColor="text1"/>
          <w:sz w:val="24"/>
          <w:szCs w:val="24"/>
        </w:rPr>
        <w:t>AtmaNirbhar</w:t>
      </w:r>
      <w:proofErr w:type="spellEnd"/>
      <w:r w:rsidR="009A4C88" w:rsidRPr="00603A3F">
        <w:rPr>
          <w:rFonts w:ascii="Bookman Old Style" w:eastAsia="Times New Roman" w:hAnsi="Bookman Old Style" w:cs="Arial"/>
          <w:color w:val="000000" w:themeColor="text1"/>
          <w:sz w:val="24"/>
          <w:szCs w:val="24"/>
        </w:rPr>
        <w:t xml:space="preserve"> Bharat </w:t>
      </w:r>
      <w:proofErr w:type="spellStart"/>
      <w:r w:rsidR="009A4C88" w:rsidRPr="00603A3F">
        <w:rPr>
          <w:rFonts w:ascii="Bookman Old Style" w:eastAsia="Times New Roman" w:hAnsi="Bookman Old Style" w:cs="Arial"/>
          <w:color w:val="000000" w:themeColor="text1"/>
          <w:sz w:val="24"/>
          <w:szCs w:val="24"/>
        </w:rPr>
        <w:t>Abhiyan</w:t>
      </w:r>
      <w:proofErr w:type="spellEnd"/>
      <w:r w:rsidR="009A4C88" w:rsidRPr="00603A3F">
        <w:rPr>
          <w:rFonts w:ascii="Bookman Old Style" w:eastAsia="Times New Roman" w:hAnsi="Bookman Old Style" w:cs="Arial"/>
          <w:color w:val="000000" w:themeColor="text1"/>
          <w:sz w:val="24"/>
          <w:szCs w:val="24"/>
        </w:rPr>
        <w:t xml:space="preserve"> stimulus package on 24.06.2020 and has been realigned with merger of Dairy Processing Infrastructure Development Fund (DIDF) and has been extended for next three years with a fund size of </w:t>
      </w:r>
      <w:proofErr w:type="spellStart"/>
      <w:r w:rsidR="009A4C88" w:rsidRPr="00603A3F">
        <w:rPr>
          <w:rFonts w:ascii="Bookman Old Style" w:eastAsia="Times New Roman" w:hAnsi="Bookman Old Style" w:cs="Arial"/>
          <w:color w:val="000000" w:themeColor="text1"/>
          <w:sz w:val="24"/>
          <w:szCs w:val="24"/>
        </w:rPr>
        <w:t>Rs</w:t>
      </w:r>
      <w:proofErr w:type="spellEnd"/>
      <w:r w:rsidR="009A4C88" w:rsidRPr="00603A3F">
        <w:rPr>
          <w:rFonts w:ascii="Bookman Old Style" w:eastAsia="Times New Roman" w:hAnsi="Bookman Old Style" w:cs="Arial"/>
          <w:color w:val="000000" w:themeColor="text1"/>
          <w:sz w:val="24"/>
          <w:szCs w:val="24"/>
        </w:rPr>
        <w:t xml:space="preserve"> 29110.25 crore.</w:t>
      </w:r>
    </w:p>
    <w:p w:rsidR="009A4C88" w:rsidRPr="00603A3F" w:rsidRDefault="009A4C88" w:rsidP="009A4C88">
      <w:pPr>
        <w:jc w:val="both"/>
        <w:rPr>
          <w:rFonts w:ascii="Bookman Old Style" w:eastAsia="Times New Roman" w:hAnsi="Bookman Old Style" w:cs="Arial"/>
          <w:b/>
          <w:color w:val="000000" w:themeColor="text1"/>
          <w:sz w:val="24"/>
          <w:szCs w:val="24"/>
        </w:rPr>
      </w:pPr>
      <w:r w:rsidRPr="00603A3F">
        <w:rPr>
          <w:rFonts w:ascii="Bookman Old Style" w:eastAsia="Times New Roman" w:hAnsi="Bookman Old Style" w:cs="Arial"/>
          <w:b/>
          <w:color w:val="000000" w:themeColor="text1"/>
          <w:sz w:val="24"/>
          <w:szCs w:val="24"/>
        </w:rPr>
        <w:t xml:space="preserve"> </w:t>
      </w:r>
      <w:r w:rsidR="00776118">
        <w:rPr>
          <w:rFonts w:ascii="Bookman Old Style" w:eastAsia="Times New Roman" w:hAnsi="Bookman Old Style" w:cs="Arial"/>
          <w:b/>
          <w:color w:val="000000" w:themeColor="text1"/>
          <w:sz w:val="24"/>
          <w:szCs w:val="24"/>
        </w:rPr>
        <w:t>(II</w:t>
      </w:r>
      <w:r w:rsidRPr="00603A3F">
        <w:rPr>
          <w:rFonts w:ascii="Bookman Old Style" w:eastAsia="Times New Roman" w:hAnsi="Bookman Old Style" w:cs="Arial"/>
          <w:b/>
          <w:color w:val="000000" w:themeColor="text1"/>
          <w:sz w:val="24"/>
          <w:szCs w:val="24"/>
        </w:rPr>
        <w:t>)  Achievement in terms of physical and financial progress.</w:t>
      </w:r>
    </w:p>
    <w:p w:rsidR="009A4C88" w:rsidRPr="00603A3F" w:rsidRDefault="009A4C88" w:rsidP="009A4C88">
      <w:pPr>
        <w:jc w:val="both"/>
        <w:rPr>
          <w:rFonts w:ascii="Bookman Old Style" w:eastAsia="Times New Roman" w:hAnsi="Bookman Old Style" w:cs="Arial"/>
          <w:b/>
          <w:color w:val="000000" w:themeColor="text1"/>
          <w:sz w:val="24"/>
          <w:szCs w:val="24"/>
        </w:rPr>
      </w:pPr>
    </w:p>
    <w:tbl>
      <w:tblPr>
        <w:tblStyle w:val="TableGridLight1"/>
        <w:tblW w:w="10576" w:type="dxa"/>
        <w:tblLook w:val="04A0" w:firstRow="1" w:lastRow="0" w:firstColumn="1" w:lastColumn="0" w:noHBand="0" w:noVBand="1"/>
      </w:tblPr>
      <w:tblGrid>
        <w:gridCol w:w="3714"/>
        <w:gridCol w:w="1008"/>
        <w:gridCol w:w="3459"/>
        <w:gridCol w:w="2395"/>
      </w:tblGrid>
      <w:tr w:rsidR="00603A3F" w:rsidRPr="00603A3F" w:rsidTr="005A4B13">
        <w:trPr>
          <w:trHeight w:val="413"/>
        </w:trPr>
        <w:tc>
          <w:tcPr>
            <w:tcW w:w="3714" w:type="dxa"/>
            <w:vAlign w:val="center"/>
          </w:tcPr>
          <w:p w:rsidR="009A4C88" w:rsidRPr="00603A3F" w:rsidRDefault="009A4C88" w:rsidP="005A4B13">
            <w:pPr>
              <w:jc w:val="center"/>
              <w:rPr>
                <w:rFonts w:ascii="Bookman Old Style" w:eastAsia="Times New Roman" w:hAnsi="Bookman Old Style" w:cs="Arial"/>
                <w:b/>
                <w:color w:val="000000" w:themeColor="text1"/>
                <w:sz w:val="24"/>
                <w:szCs w:val="24"/>
              </w:rPr>
            </w:pPr>
            <w:r w:rsidRPr="00603A3F">
              <w:rPr>
                <w:rFonts w:ascii="Bookman Old Style" w:eastAsia="Times New Roman" w:hAnsi="Bookman Old Style" w:cs="Arial"/>
                <w:b/>
                <w:color w:val="000000" w:themeColor="text1"/>
                <w:sz w:val="24"/>
                <w:szCs w:val="24"/>
              </w:rPr>
              <w:t>Category</w:t>
            </w:r>
          </w:p>
        </w:tc>
        <w:tc>
          <w:tcPr>
            <w:tcW w:w="1008" w:type="dxa"/>
            <w:vAlign w:val="center"/>
          </w:tcPr>
          <w:p w:rsidR="009A4C88" w:rsidRPr="00603A3F" w:rsidRDefault="009A4C88" w:rsidP="005A4B13">
            <w:pPr>
              <w:jc w:val="center"/>
              <w:rPr>
                <w:rFonts w:ascii="Bookman Old Style" w:eastAsia="Times New Roman" w:hAnsi="Bookman Old Style" w:cs="Arial"/>
                <w:b/>
                <w:color w:val="000000" w:themeColor="text1"/>
                <w:sz w:val="24"/>
                <w:szCs w:val="24"/>
              </w:rPr>
            </w:pPr>
            <w:r w:rsidRPr="00603A3F">
              <w:rPr>
                <w:rFonts w:ascii="Bookman Old Style" w:eastAsia="Times New Roman" w:hAnsi="Bookman Old Style" w:cs="Arial"/>
                <w:b/>
                <w:color w:val="000000" w:themeColor="text1"/>
                <w:sz w:val="24"/>
                <w:szCs w:val="24"/>
              </w:rPr>
              <w:t>Nos.</w:t>
            </w:r>
          </w:p>
        </w:tc>
        <w:tc>
          <w:tcPr>
            <w:tcW w:w="3459" w:type="dxa"/>
            <w:vAlign w:val="center"/>
          </w:tcPr>
          <w:p w:rsidR="009A4C88" w:rsidRPr="00603A3F" w:rsidRDefault="009A4C88" w:rsidP="005A4B13">
            <w:pPr>
              <w:jc w:val="center"/>
              <w:rPr>
                <w:rFonts w:ascii="Bookman Old Style" w:eastAsia="Times New Roman" w:hAnsi="Bookman Old Style" w:cs="Arial"/>
                <w:b/>
                <w:color w:val="000000" w:themeColor="text1"/>
                <w:sz w:val="24"/>
                <w:szCs w:val="24"/>
              </w:rPr>
            </w:pPr>
            <w:r w:rsidRPr="00603A3F">
              <w:rPr>
                <w:rFonts w:ascii="Bookman Old Style" w:eastAsia="Times New Roman" w:hAnsi="Bookman Old Style" w:cs="Arial"/>
                <w:b/>
                <w:color w:val="000000" w:themeColor="text1"/>
                <w:sz w:val="24"/>
                <w:szCs w:val="24"/>
              </w:rPr>
              <w:t>Processing Capacity</w:t>
            </w:r>
          </w:p>
        </w:tc>
        <w:tc>
          <w:tcPr>
            <w:tcW w:w="2395" w:type="dxa"/>
            <w:vAlign w:val="center"/>
          </w:tcPr>
          <w:p w:rsidR="009A4C88" w:rsidRPr="00603A3F" w:rsidRDefault="009A4C88" w:rsidP="005A4B13">
            <w:pPr>
              <w:jc w:val="center"/>
              <w:rPr>
                <w:rFonts w:ascii="Bookman Old Style" w:eastAsia="Times New Roman" w:hAnsi="Bookman Old Style" w:cs="Arial"/>
                <w:b/>
                <w:color w:val="000000" w:themeColor="text1"/>
                <w:sz w:val="24"/>
                <w:szCs w:val="24"/>
              </w:rPr>
            </w:pPr>
            <w:r w:rsidRPr="00603A3F">
              <w:rPr>
                <w:rFonts w:ascii="Bookman Old Style" w:eastAsia="Times New Roman" w:hAnsi="Bookman Old Style" w:cs="Arial"/>
                <w:b/>
                <w:color w:val="000000" w:themeColor="text1"/>
                <w:sz w:val="24"/>
                <w:szCs w:val="24"/>
              </w:rPr>
              <w:t>Direct Employment</w:t>
            </w:r>
          </w:p>
        </w:tc>
      </w:tr>
      <w:tr w:rsidR="00603A3F" w:rsidRPr="00603A3F" w:rsidTr="005A4B13">
        <w:trPr>
          <w:trHeight w:val="843"/>
        </w:trPr>
        <w:tc>
          <w:tcPr>
            <w:tcW w:w="3714" w:type="dxa"/>
            <w:vAlign w:val="center"/>
          </w:tcPr>
          <w:p w:rsidR="009A4C88" w:rsidRPr="00603A3F" w:rsidRDefault="009A4C88" w:rsidP="005A4B13">
            <w:pPr>
              <w:jc w:val="both"/>
              <w:rPr>
                <w:rFonts w:ascii="Bookman Old Style" w:eastAsia="Times New Roman" w:hAnsi="Bookman Old Style" w:cs="Arial"/>
                <w:b/>
                <w:color w:val="000000" w:themeColor="text1"/>
                <w:sz w:val="24"/>
                <w:szCs w:val="24"/>
              </w:rPr>
            </w:pPr>
            <w:r w:rsidRPr="00603A3F">
              <w:rPr>
                <w:rFonts w:ascii="Bookman Old Style" w:eastAsia="Times New Roman" w:hAnsi="Bookman Old Style" w:cs="Arial"/>
                <w:color w:val="000000" w:themeColor="text1"/>
                <w:sz w:val="24"/>
                <w:szCs w:val="24"/>
              </w:rPr>
              <w:t>Dairy Processing and value addition</w:t>
            </w:r>
          </w:p>
        </w:tc>
        <w:tc>
          <w:tcPr>
            <w:tcW w:w="1008" w:type="dxa"/>
            <w:vAlign w:val="center"/>
          </w:tcPr>
          <w:p w:rsidR="009A4C88" w:rsidRPr="00603A3F" w:rsidRDefault="009A4C88" w:rsidP="005A4B13">
            <w:pPr>
              <w:jc w:val="center"/>
              <w:rPr>
                <w:rFonts w:ascii="Bookman Old Style" w:eastAsia="Times New Roman" w:hAnsi="Bookman Old Style" w:cs="Arial"/>
                <w:bCs/>
                <w:color w:val="000000" w:themeColor="text1"/>
                <w:sz w:val="24"/>
                <w:szCs w:val="24"/>
              </w:rPr>
            </w:pPr>
            <w:r w:rsidRPr="00603A3F">
              <w:rPr>
                <w:rFonts w:ascii="Bookman Old Style" w:eastAsia="Times New Roman" w:hAnsi="Bookman Old Style" w:cs="Arial"/>
                <w:bCs/>
                <w:color w:val="000000" w:themeColor="text1"/>
                <w:sz w:val="24"/>
                <w:szCs w:val="24"/>
              </w:rPr>
              <w:t>173</w:t>
            </w:r>
          </w:p>
        </w:tc>
        <w:tc>
          <w:tcPr>
            <w:tcW w:w="3459" w:type="dxa"/>
            <w:vAlign w:val="center"/>
          </w:tcPr>
          <w:p w:rsidR="009A4C88" w:rsidRPr="00603A3F" w:rsidRDefault="009A4C88" w:rsidP="005A4B13">
            <w:pPr>
              <w:jc w:val="both"/>
              <w:rPr>
                <w:rFonts w:ascii="Bookman Old Style" w:eastAsia="Times New Roman" w:hAnsi="Bookman Old Style" w:cs="Arial"/>
                <w:b/>
                <w:color w:val="000000" w:themeColor="text1"/>
                <w:sz w:val="24"/>
                <w:szCs w:val="24"/>
              </w:rPr>
            </w:pPr>
            <w:r w:rsidRPr="00603A3F">
              <w:rPr>
                <w:rFonts w:ascii="Bookman Old Style" w:eastAsia="Times New Roman" w:hAnsi="Bookman Old Style" w:cs="Arial"/>
                <w:color w:val="000000" w:themeColor="text1"/>
                <w:sz w:val="24"/>
                <w:szCs w:val="24"/>
              </w:rPr>
              <w:t>209 LLPD</w:t>
            </w:r>
          </w:p>
        </w:tc>
        <w:tc>
          <w:tcPr>
            <w:tcW w:w="2395" w:type="dxa"/>
            <w:vAlign w:val="center"/>
          </w:tcPr>
          <w:p w:rsidR="009A4C88" w:rsidRPr="00603A3F" w:rsidRDefault="009A4C88" w:rsidP="005A4B13">
            <w:pPr>
              <w:jc w:val="center"/>
              <w:rPr>
                <w:rFonts w:ascii="Bookman Old Style" w:eastAsia="Times New Roman" w:hAnsi="Bookman Old Style" w:cs="Arial"/>
                <w:bCs/>
                <w:color w:val="000000" w:themeColor="text1"/>
                <w:sz w:val="24"/>
                <w:szCs w:val="24"/>
              </w:rPr>
            </w:pPr>
            <w:r w:rsidRPr="00603A3F">
              <w:rPr>
                <w:rFonts w:ascii="Bookman Old Style" w:eastAsia="Times New Roman" w:hAnsi="Bookman Old Style" w:cs="Arial"/>
                <w:bCs/>
                <w:color w:val="000000" w:themeColor="text1"/>
                <w:sz w:val="24"/>
                <w:szCs w:val="24"/>
              </w:rPr>
              <w:t>15891</w:t>
            </w:r>
          </w:p>
        </w:tc>
      </w:tr>
      <w:tr w:rsidR="00603A3F" w:rsidRPr="00603A3F" w:rsidTr="005A4B13">
        <w:trPr>
          <w:trHeight w:val="413"/>
        </w:trPr>
        <w:tc>
          <w:tcPr>
            <w:tcW w:w="3714" w:type="dxa"/>
            <w:vAlign w:val="center"/>
          </w:tcPr>
          <w:p w:rsidR="009A4C88" w:rsidRPr="00603A3F" w:rsidRDefault="009A4C88" w:rsidP="005A4B13">
            <w:pPr>
              <w:jc w:val="both"/>
              <w:rPr>
                <w:rFonts w:ascii="Bookman Old Style" w:eastAsia="Times New Roman" w:hAnsi="Bookman Old Style" w:cs="Arial"/>
                <w:b/>
                <w:color w:val="000000" w:themeColor="text1"/>
                <w:sz w:val="24"/>
                <w:szCs w:val="24"/>
              </w:rPr>
            </w:pPr>
            <w:r w:rsidRPr="00603A3F">
              <w:rPr>
                <w:rFonts w:ascii="Bookman Old Style" w:eastAsia="Times New Roman" w:hAnsi="Bookman Old Style" w:cs="Arial"/>
                <w:color w:val="000000" w:themeColor="text1"/>
                <w:sz w:val="24"/>
                <w:szCs w:val="24"/>
              </w:rPr>
              <w:t>Animal Feed Plant</w:t>
            </w:r>
          </w:p>
        </w:tc>
        <w:tc>
          <w:tcPr>
            <w:tcW w:w="1008" w:type="dxa"/>
            <w:vAlign w:val="center"/>
          </w:tcPr>
          <w:p w:rsidR="009A4C88" w:rsidRPr="00603A3F" w:rsidRDefault="009A4C88" w:rsidP="005A4B13">
            <w:pPr>
              <w:jc w:val="center"/>
              <w:rPr>
                <w:rFonts w:ascii="Bookman Old Style" w:eastAsia="Times New Roman" w:hAnsi="Bookman Old Style" w:cs="Arial"/>
                <w:bCs/>
                <w:color w:val="000000" w:themeColor="text1"/>
                <w:sz w:val="24"/>
                <w:szCs w:val="24"/>
              </w:rPr>
            </w:pPr>
            <w:r w:rsidRPr="00603A3F">
              <w:rPr>
                <w:rFonts w:ascii="Bookman Old Style" w:eastAsia="Times New Roman" w:hAnsi="Bookman Old Style" w:cs="Arial"/>
                <w:bCs/>
                <w:color w:val="000000" w:themeColor="text1"/>
                <w:sz w:val="24"/>
                <w:szCs w:val="24"/>
              </w:rPr>
              <w:t>152</w:t>
            </w:r>
          </w:p>
        </w:tc>
        <w:tc>
          <w:tcPr>
            <w:tcW w:w="3459" w:type="dxa"/>
            <w:vAlign w:val="center"/>
          </w:tcPr>
          <w:p w:rsidR="009A4C88" w:rsidRPr="00603A3F" w:rsidRDefault="009A4C88" w:rsidP="005A4B13">
            <w:pPr>
              <w:jc w:val="both"/>
              <w:rPr>
                <w:rFonts w:ascii="Bookman Old Style" w:eastAsia="Times New Roman" w:hAnsi="Bookman Old Style" w:cs="Arial"/>
                <w:b/>
                <w:color w:val="000000" w:themeColor="text1"/>
                <w:sz w:val="24"/>
                <w:szCs w:val="24"/>
              </w:rPr>
            </w:pPr>
            <w:r w:rsidRPr="00603A3F">
              <w:rPr>
                <w:rFonts w:ascii="Bookman Old Style" w:eastAsia="Times New Roman" w:hAnsi="Bookman Old Style" w:cs="Arial"/>
                <w:color w:val="000000" w:themeColor="text1"/>
                <w:sz w:val="24"/>
                <w:szCs w:val="24"/>
              </w:rPr>
              <w:t>92.50 lakh MT per annum</w:t>
            </w:r>
          </w:p>
        </w:tc>
        <w:tc>
          <w:tcPr>
            <w:tcW w:w="2395" w:type="dxa"/>
            <w:vAlign w:val="center"/>
          </w:tcPr>
          <w:p w:rsidR="009A4C88" w:rsidRPr="00603A3F" w:rsidRDefault="009A4C88" w:rsidP="005A4B13">
            <w:pPr>
              <w:jc w:val="center"/>
              <w:rPr>
                <w:rFonts w:ascii="Bookman Old Style" w:eastAsia="Times New Roman" w:hAnsi="Bookman Old Style" w:cs="Arial"/>
                <w:bCs/>
                <w:color w:val="000000" w:themeColor="text1"/>
                <w:sz w:val="24"/>
                <w:szCs w:val="24"/>
              </w:rPr>
            </w:pPr>
            <w:r w:rsidRPr="00603A3F">
              <w:rPr>
                <w:rFonts w:ascii="Bookman Old Style" w:eastAsia="Times New Roman" w:hAnsi="Bookman Old Style" w:cs="Arial"/>
                <w:bCs/>
                <w:color w:val="000000" w:themeColor="text1"/>
                <w:sz w:val="24"/>
                <w:szCs w:val="24"/>
              </w:rPr>
              <w:t>14556</w:t>
            </w:r>
          </w:p>
        </w:tc>
      </w:tr>
      <w:tr w:rsidR="00603A3F" w:rsidRPr="00603A3F" w:rsidTr="005A4B13">
        <w:trPr>
          <w:trHeight w:val="827"/>
        </w:trPr>
        <w:tc>
          <w:tcPr>
            <w:tcW w:w="3714" w:type="dxa"/>
            <w:vAlign w:val="center"/>
          </w:tcPr>
          <w:p w:rsidR="009A4C88" w:rsidRPr="00603A3F" w:rsidRDefault="009A4C88" w:rsidP="005A4B13">
            <w:pPr>
              <w:jc w:val="both"/>
              <w:rPr>
                <w:rFonts w:ascii="Bookman Old Style" w:eastAsia="Times New Roman" w:hAnsi="Bookman Old Style" w:cs="Arial"/>
                <w:b/>
                <w:color w:val="000000" w:themeColor="text1"/>
                <w:sz w:val="24"/>
                <w:szCs w:val="24"/>
              </w:rPr>
            </w:pPr>
            <w:r w:rsidRPr="00603A3F">
              <w:rPr>
                <w:rFonts w:ascii="Bookman Old Style" w:eastAsia="Times New Roman" w:hAnsi="Bookman Old Style" w:cs="Arial"/>
                <w:color w:val="000000" w:themeColor="text1"/>
                <w:sz w:val="24"/>
                <w:szCs w:val="24"/>
              </w:rPr>
              <w:t>Meat Processing and value addition</w:t>
            </w:r>
          </w:p>
        </w:tc>
        <w:tc>
          <w:tcPr>
            <w:tcW w:w="1008" w:type="dxa"/>
            <w:vAlign w:val="center"/>
          </w:tcPr>
          <w:p w:rsidR="009A4C88" w:rsidRPr="00603A3F" w:rsidRDefault="009A4C88" w:rsidP="005A4B13">
            <w:pPr>
              <w:jc w:val="center"/>
              <w:rPr>
                <w:rFonts w:ascii="Bookman Old Style" w:eastAsia="Times New Roman" w:hAnsi="Bookman Old Style" w:cs="Arial"/>
                <w:bCs/>
                <w:color w:val="000000" w:themeColor="text1"/>
                <w:sz w:val="24"/>
                <w:szCs w:val="24"/>
              </w:rPr>
            </w:pPr>
            <w:r w:rsidRPr="00603A3F">
              <w:rPr>
                <w:rFonts w:ascii="Bookman Old Style" w:eastAsia="Times New Roman" w:hAnsi="Bookman Old Style" w:cs="Arial"/>
                <w:bCs/>
                <w:color w:val="000000" w:themeColor="text1"/>
                <w:sz w:val="24"/>
                <w:szCs w:val="24"/>
              </w:rPr>
              <w:t>30</w:t>
            </w:r>
          </w:p>
        </w:tc>
        <w:tc>
          <w:tcPr>
            <w:tcW w:w="3459" w:type="dxa"/>
            <w:vAlign w:val="center"/>
          </w:tcPr>
          <w:p w:rsidR="009A4C88" w:rsidRPr="00603A3F" w:rsidRDefault="009A4C88" w:rsidP="005A4B13">
            <w:pPr>
              <w:jc w:val="both"/>
              <w:rPr>
                <w:rFonts w:ascii="Bookman Old Style" w:eastAsia="Times New Roman" w:hAnsi="Bookman Old Style" w:cs="Arial"/>
                <w:b/>
                <w:color w:val="000000" w:themeColor="text1"/>
                <w:sz w:val="24"/>
                <w:szCs w:val="24"/>
              </w:rPr>
            </w:pPr>
            <w:r w:rsidRPr="00603A3F">
              <w:rPr>
                <w:rFonts w:ascii="Bookman Old Style" w:eastAsia="Times New Roman" w:hAnsi="Bookman Old Style" w:cs="Arial"/>
                <w:color w:val="000000" w:themeColor="text1"/>
                <w:sz w:val="24"/>
                <w:szCs w:val="24"/>
              </w:rPr>
              <w:t>9.2 lakh MT per annum</w:t>
            </w:r>
          </w:p>
        </w:tc>
        <w:tc>
          <w:tcPr>
            <w:tcW w:w="2395" w:type="dxa"/>
            <w:vAlign w:val="center"/>
          </w:tcPr>
          <w:p w:rsidR="009A4C88" w:rsidRPr="00603A3F" w:rsidRDefault="009A4C88" w:rsidP="005A4B13">
            <w:pPr>
              <w:jc w:val="center"/>
              <w:rPr>
                <w:rFonts w:ascii="Bookman Old Style" w:eastAsia="Times New Roman" w:hAnsi="Bookman Old Style" w:cs="Arial"/>
                <w:bCs/>
                <w:color w:val="000000" w:themeColor="text1"/>
                <w:sz w:val="24"/>
                <w:szCs w:val="24"/>
              </w:rPr>
            </w:pPr>
            <w:r w:rsidRPr="00603A3F">
              <w:rPr>
                <w:rFonts w:ascii="Bookman Old Style" w:eastAsia="Times New Roman" w:hAnsi="Bookman Old Style" w:cs="Arial"/>
                <w:bCs/>
                <w:color w:val="000000" w:themeColor="text1"/>
                <w:sz w:val="24"/>
                <w:szCs w:val="24"/>
              </w:rPr>
              <w:t>8500</w:t>
            </w:r>
          </w:p>
        </w:tc>
      </w:tr>
      <w:tr w:rsidR="00603A3F" w:rsidRPr="00603A3F" w:rsidTr="005A4B13">
        <w:trPr>
          <w:trHeight w:val="1241"/>
        </w:trPr>
        <w:tc>
          <w:tcPr>
            <w:tcW w:w="3714" w:type="dxa"/>
            <w:vAlign w:val="center"/>
          </w:tcPr>
          <w:p w:rsidR="009A4C88" w:rsidRPr="00603A3F" w:rsidRDefault="009A4C88" w:rsidP="005A4B13">
            <w:pPr>
              <w:jc w:val="both"/>
              <w:rPr>
                <w:rFonts w:ascii="Bookman Old Style" w:eastAsia="Times New Roman" w:hAnsi="Bookman Old Style" w:cs="Arial"/>
                <w:b/>
                <w:color w:val="000000" w:themeColor="text1"/>
                <w:sz w:val="24"/>
                <w:szCs w:val="24"/>
              </w:rPr>
            </w:pPr>
            <w:r w:rsidRPr="00603A3F">
              <w:rPr>
                <w:rFonts w:ascii="Bookman Old Style" w:hAnsi="Bookman Old Style"/>
                <w:color w:val="000000" w:themeColor="text1"/>
                <w:sz w:val="24"/>
                <w:szCs w:val="24"/>
              </w:rPr>
              <w:lastRenderedPageBreak/>
              <w:t>Breed Improvement Technology &amp; Multiplication Farm</w:t>
            </w:r>
          </w:p>
        </w:tc>
        <w:tc>
          <w:tcPr>
            <w:tcW w:w="1008" w:type="dxa"/>
            <w:vAlign w:val="center"/>
          </w:tcPr>
          <w:p w:rsidR="009A4C88" w:rsidRPr="00603A3F" w:rsidRDefault="009A4C88" w:rsidP="005A4B13">
            <w:pPr>
              <w:jc w:val="center"/>
              <w:rPr>
                <w:rFonts w:ascii="Bookman Old Style" w:eastAsia="Times New Roman" w:hAnsi="Bookman Old Style" w:cs="Arial"/>
                <w:bCs/>
                <w:color w:val="000000" w:themeColor="text1"/>
                <w:sz w:val="24"/>
                <w:szCs w:val="24"/>
              </w:rPr>
            </w:pPr>
            <w:r w:rsidRPr="00603A3F">
              <w:rPr>
                <w:rFonts w:ascii="Bookman Old Style" w:eastAsia="Times New Roman" w:hAnsi="Bookman Old Style" w:cs="Arial"/>
                <w:bCs/>
                <w:color w:val="000000" w:themeColor="text1"/>
                <w:sz w:val="24"/>
                <w:szCs w:val="24"/>
              </w:rPr>
              <w:t>112</w:t>
            </w:r>
          </w:p>
        </w:tc>
        <w:tc>
          <w:tcPr>
            <w:tcW w:w="3459" w:type="dxa"/>
            <w:vAlign w:val="center"/>
          </w:tcPr>
          <w:p w:rsidR="009A4C88" w:rsidRPr="00603A3F" w:rsidRDefault="009A4C88" w:rsidP="005A4B13">
            <w:pPr>
              <w:spacing w:after="120"/>
              <w:jc w:val="both"/>
              <w:rPr>
                <w:rFonts w:ascii="Bookman Old Style" w:hAnsi="Bookman Old Style"/>
                <w:color w:val="000000" w:themeColor="text1"/>
                <w:sz w:val="24"/>
                <w:szCs w:val="24"/>
              </w:rPr>
            </w:pPr>
            <w:r w:rsidRPr="00603A3F">
              <w:rPr>
                <w:rFonts w:ascii="Bookman Old Style" w:hAnsi="Bookman Old Style"/>
                <w:color w:val="000000" w:themeColor="text1"/>
                <w:sz w:val="24"/>
                <w:szCs w:val="24"/>
              </w:rPr>
              <w:t>8960 cows/buffaloes/pigs</w:t>
            </w:r>
          </w:p>
          <w:p w:rsidR="009A4C88" w:rsidRPr="00603A3F" w:rsidRDefault="009A4C88" w:rsidP="005A4B13">
            <w:pPr>
              <w:spacing w:after="120"/>
              <w:jc w:val="both"/>
              <w:rPr>
                <w:rFonts w:ascii="Bookman Old Style" w:hAnsi="Bookman Old Style"/>
                <w:color w:val="000000" w:themeColor="text1"/>
                <w:sz w:val="24"/>
                <w:szCs w:val="24"/>
              </w:rPr>
            </w:pPr>
            <w:r w:rsidRPr="00603A3F">
              <w:rPr>
                <w:rFonts w:ascii="Bookman Old Style" w:hAnsi="Bookman Old Style"/>
                <w:color w:val="000000" w:themeColor="text1"/>
                <w:sz w:val="24"/>
                <w:szCs w:val="24"/>
              </w:rPr>
              <w:t>147.35 crore poultry birds/chicks per Annum</w:t>
            </w:r>
          </w:p>
          <w:p w:rsidR="009A4C88" w:rsidRPr="00603A3F" w:rsidRDefault="009A4C88" w:rsidP="005A4B13">
            <w:pPr>
              <w:jc w:val="both"/>
              <w:rPr>
                <w:rFonts w:ascii="Bookman Old Style" w:eastAsia="Times New Roman" w:hAnsi="Bookman Old Style" w:cs="Arial"/>
                <w:b/>
                <w:color w:val="000000" w:themeColor="text1"/>
                <w:sz w:val="24"/>
                <w:szCs w:val="24"/>
              </w:rPr>
            </w:pPr>
            <w:r w:rsidRPr="00603A3F">
              <w:rPr>
                <w:rFonts w:ascii="Bookman Old Style" w:hAnsi="Bookman Old Style"/>
                <w:color w:val="000000" w:themeColor="text1"/>
                <w:sz w:val="24"/>
                <w:szCs w:val="24"/>
              </w:rPr>
              <w:t>91.44 cr. eggs per Annum</w:t>
            </w:r>
          </w:p>
        </w:tc>
        <w:tc>
          <w:tcPr>
            <w:tcW w:w="2395" w:type="dxa"/>
            <w:vAlign w:val="center"/>
          </w:tcPr>
          <w:p w:rsidR="009A4C88" w:rsidRPr="00603A3F" w:rsidRDefault="009A4C88" w:rsidP="005A4B13">
            <w:pPr>
              <w:jc w:val="center"/>
              <w:rPr>
                <w:rFonts w:ascii="Bookman Old Style" w:eastAsia="Times New Roman" w:hAnsi="Bookman Old Style" w:cs="Arial"/>
                <w:bCs/>
                <w:color w:val="000000" w:themeColor="text1"/>
                <w:sz w:val="24"/>
                <w:szCs w:val="24"/>
              </w:rPr>
            </w:pPr>
            <w:r w:rsidRPr="00603A3F">
              <w:rPr>
                <w:rFonts w:ascii="Bookman Old Style" w:eastAsia="Times New Roman" w:hAnsi="Bookman Old Style" w:cs="Arial"/>
                <w:bCs/>
                <w:color w:val="000000" w:themeColor="text1"/>
                <w:sz w:val="24"/>
                <w:szCs w:val="24"/>
              </w:rPr>
              <w:t>8300</w:t>
            </w:r>
          </w:p>
        </w:tc>
      </w:tr>
      <w:tr w:rsidR="00603A3F" w:rsidRPr="00603A3F" w:rsidTr="005A4B13">
        <w:trPr>
          <w:trHeight w:val="1241"/>
        </w:trPr>
        <w:tc>
          <w:tcPr>
            <w:tcW w:w="3714" w:type="dxa"/>
            <w:vAlign w:val="center"/>
          </w:tcPr>
          <w:p w:rsidR="009A4C88" w:rsidRPr="00603A3F" w:rsidRDefault="009A4C88" w:rsidP="005A4B13">
            <w:pPr>
              <w:jc w:val="both"/>
              <w:rPr>
                <w:rFonts w:ascii="Bookman Old Style" w:eastAsia="Times New Roman" w:hAnsi="Bookman Old Style" w:cs="Arial"/>
                <w:b/>
                <w:color w:val="000000" w:themeColor="text1"/>
                <w:sz w:val="24"/>
                <w:szCs w:val="24"/>
              </w:rPr>
            </w:pPr>
            <w:r w:rsidRPr="00603A3F">
              <w:rPr>
                <w:rFonts w:ascii="Bookman Old Style" w:hAnsi="Bookman Old Style"/>
                <w:color w:val="000000" w:themeColor="text1"/>
                <w:sz w:val="24"/>
                <w:szCs w:val="24"/>
              </w:rPr>
              <w:t>Animal Waste to Wealth Management (</w:t>
            </w:r>
            <w:proofErr w:type="spellStart"/>
            <w:r w:rsidRPr="00603A3F">
              <w:rPr>
                <w:rFonts w:ascii="Bookman Old Style" w:hAnsi="Bookman Old Style"/>
                <w:color w:val="000000" w:themeColor="text1"/>
                <w:sz w:val="24"/>
                <w:szCs w:val="24"/>
              </w:rPr>
              <w:t>Agri</w:t>
            </w:r>
            <w:proofErr w:type="spellEnd"/>
            <w:r w:rsidRPr="00603A3F">
              <w:rPr>
                <w:rFonts w:ascii="Bookman Old Style" w:hAnsi="Bookman Old Style"/>
                <w:color w:val="000000" w:themeColor="text1"/>
                <w:sz w:val="24"/>
                <w:szCs w:val="24"/>
              </w:rPr>
              <w:t xml:space="preserve"> waste management)</w:t>
            </w:r>
          </w:p>
        </w:tc>
        <w:tc>
          <w:tcPr>
            <w:tcW w:w="1008" w:type="dxa"/>
            <w:vAlign w:val="center"/>
          </w:tcPr>
          <w:p w:rsidR="009A4C88" w:rsidRPr="00603A3F" w:rsidRDefault="009A4C88" w:rsidP="005A4B13">
            <w:pPr>
              <w:jc w:val="center"/>
              <w:rPr>
                <w:rFonts w:ascii="Bookman Old Style" w:eastAsia="Times New Roman" w:hAnsi="Bookman Old Style" w:cs="Arial"/>
                <w:bCs/>
                <w:color w:val="000000" w:themeColor="text1"/>
                <w:sz w:val="24"/>
                <w:szCs w:val="24"/>
              </w:rPr>
            </w:pPr>
            <w:r w:rsidRPr="00603A3F">
              <w:rPr>
                <w:rFonts w:ascii="Bookman Old Style" w:eastAsia="Times New Roman" w:hAnsi="Bookman Old Style" w:cs="Arial"/>
                <w:bCs/>
                <w:color w:val="000000" w:themeColor="text1"/>
                <w:sz w:val="24"/>
                <w:szCs w:val="24"/>
              </w:rPr>
              <w:t>3</w:t>
            </w:r>
          </w:p>
        </w:tc>
        <w:tc>
          <w:tcPr>
            <w:tcW w:w="3459" w:type="dxa"/>
            <w:vAlign w:val="center"/>
          </w:tcPr>
          <w:p w:rsidR="009A4C88" w:rsidRPr="00603A3F" w:rsidRDefault="009A4C88" w:rsidP="005A4B13">
            <w:pPr>
              <w:jc w:val="both"/>
              <w:rPr>
                <w:rFonts w:ascii="Bookman Old Style" w:eastAsia="Times New Roman" w:hAnsi="Bookman Old Style" w:cs="Arial"/>
                <w:b/>
                <w:color w:val="000000" w:themeColor="text1"/>
                <w:sz w:val="24"/>
                <w:szCs w:val="24"/>
              </w:rPr>
            </w:pPr>
            <w:r w:rsidRPr="00603A3F">
              <w:rPr>
                <w:rFonts w:ascii="Bookman Old Style" w:hAnsi="Bookman Old Style"/>
                <w:color w:val="000000" w:themeColor="text1"/>
                <w:sz w:val="24"/>
                <w:szCs w:val="24"/>
              </w:rPr>
              <w:t>11000 MT/annum capacity of compressed gas</w:t>
            </w:r>
          </w:p>
        </w:tc>
        <w:tc>
          <w:tcPr>
            <w:tcW w:w="2395" w:type="dxa"/>
            <w:vAlign w:val="center"/>
          </w:tcPr>
          <w:p w:rsidR="009A4C88" w:rsidRPr="00603A3F" w:rsidRDefault="009A4C88" w:rsidP="005A4B13">
            <w:pPr>
              <w:jc w:val="center"/>
              <w:rPr>
                <w:rFonts w:ascii="Bookman Old Style" w:eastAsia="Times New Roman" w:hAnsi="Bookman Old Style" w:cs="Arial"/>
                <w:bCs/>
                <w:color w:val="000000" w:themeColor="text1"/>
                <w:sz w:val="24"/>
                <w:szCs w:val="24"/>
              </w:rPr>
            </w:pPr>
            <w:r w:rsidRPr="00603A3F">
              <w:rPr>
                <w:rFonts w:ascii="Bookman Old Style" w:eastAsia="Times New Roman" w:hAnsi="Bookman Old Style" w:cs="Arial"/>
                <w:bCs/>
                <w:color w:val="000000" w:themeColor="text1"/>
                <w:sz w:val="24"/>
                <w:szCs w:val="24"/>
              </w:rPr>
              <w:t>43</w:t>
            </w:r>
          </w:p>
        </w:tc>
      </w:tr>
      <w:tr w:rsidR="00603A3F" w:rsidRPr="00603A3F" w:rsidTr="005A4B13">
        <w:trPr>
          <w:trHeight w:val="1241"/>
        </w:trPr>
        <w:tc>
          <w:tcPr>
            <w:tcW w:w="3714" w:type="dxa"/>
            <w:vAlign w:val="center"/>
          </w:tcPr>
          <w:p w:rsidR="009A4C88" w:rsidRPr="00603A3F" w:rsidRDefault="009A4C88" w:rsidP="005A4B13">
            <w:pPr>
              <w:jc w:val="both"/>
              <w:rPr>
                <w:rFonts w:ascii="Bookman Old Style" w:hAnsi="Bookman Old Style"/>
                <w:color w:val="000000" w:themeColor="text1"/>
                <w:sz w:val="24"/>
                <w:szCs w:val="24"/>
              </w:rPr>
            </w:pPr>
            <w:r w:rsidRPr="00603A3F">
              <w:rPr>
                <w:rFonts w:ascii="Bookman Old Style" w:hAnsi="Bookman Old Style"/>
                <w:color w:val="000000" w:themeColor="text1"/>
                <w:sz w:val="24"/>
                <w:szCs w:val="24"/>
              </w:rPr>
              <w:t>Veterinary Vaccine and Drugs Production Facilities</w:t>
            </w:r>
          </w:p>
        </w:tc>
        <w:tc>
          <w:tcPr>
            <w:tcW w:w="1008" w:type="dxa"/>
            <w:vAlign w:val="center"/>
          </w:tcPr>
          <w:p w:rsidR="009A4C88" w:rsidRPr="00603A3F" w:rsidRDefault="009A4C88" w:rsidP="005A4B13">
            <w:pPr>
              <w:jc w:val="center"/>
              <w:rPr>
                <w:rFonts w:ascii="Bookman Old Style" w:eastAsia="Times New Roman" w:hAnsi="Bookman Old Style" w:cs="Arial"/>
                <w:bCs/>
                <w:color w:val="000000" w:themeColor="text1"/>
                <w:sz w:val="24"/>
                <w:szCs w:val="24"/>
              </w:rPr>
            </w:pPr>
            <w:r w:rsidRPr="00603A3F">
              <w:rPr>
                <w:rFonts w:ascii="Bookman Old Style" w:eastAsia="Times New Roman" w:hAnsi="Bookman Old Style" w:cs="Arial"/>
                <w:bCs/>
                <w:color w:val="000000" w:themeColor="text1"/>
                <w:sz w:val="24"/>
                <w:szCs w:val="24"/>
              </w:rPr>
              <w:t>3</w:t>
            </w:r>
          </w:p>
        </w:tc>
        <w:tc>
          <w:tcPr>
            <w:tcW w:w="3459" w:type="dxa"/>
            <w:vAlign w:val="center"/>
          </w:tcPr>
          <w:p w:rsidR="009A4C88" w:rsidRPr="00603A3F" w:rsidRDefault="009A4C88" w:rsidP="005A4B13">
            <w:pPr>
              <w:jc w:val="both"/>
              <w:rPr>
                <w:rFonts w:ascii="Bookman Old Style" w:eastAsia="Times New Roman" w:hAnsi="Bookman Old Style" w:cs="Arial"/>
                <w:b/>
                <w:color w:val="000000" w:themeColor="text1"/>
                <w:sz w:val="24"/>
                <w:szCs w:val="24"/>
              </w:rPr>
            </w:pPr>
            <w:r w:rsidRPr="00603A3F">
              <w:rPr>
                <w:rFonts w:ascii="Bookman Old Style" w:hAnsi="Bookman Old Style"/>
                <w:color w:val="000000" w:themeColor="text1"/>
                <w:sz w:val="24"/>
                <w:szCs w:val="24"/>
              </w:rPr>
              <w:t>90 lakhs No. Bolus, 400 lakh No. Tablets, 60,000 Kg powder, 70 lakhs vials and 2.74 L of liquid veterinary drugs and medicines per annum and 3 Crore Injectable Drugs per Year</w:t>
            </w:r>
          </w:p>
        </w:tc>
        <w:tc>
          <w:tcPr>
            <w:tcW w:w="2395" w:type="dxa"/>
            <w:vAlign w:val="center"/>
          </w:tcPr>
          <w:p w:rsidR="009A4C88" w:rsidRPr="00603A3F" w:rsidRDefault="009A4C88" w:rsidP="005A4B13">
            <w:pPr>
              <w:jc w:val="center"/>
              <w:rPr>
                <w:rFonts w:ascii="Bookman Old Style" w:eastAsia="Times New Roman" w:hAnsi="Bookman Old Style" w:cs="Arial"/>
                <w:bCs/>
                <w:color w:val="000000" w:themeColor="text1"/>
                <w:sz w:val="24"/>
                <w:szCs w:val="24"/>
              </w:rPr>
            </w:pPr>
            <w:r w:rsidRPr="00603A3F">
              <w:rPr>
                <w:rFonts w:ascii="Bookman Old Style" w:eastAsia="Times New Roman" w:hAnsi="Bookman Old Style" w:cs="Arial"/>
                <w:bCs/>
                <w:color w:val="000000" w:themeColor="text1"/>
                <w:sz w:val="24"/>
                <w:szCs w:val="24"/>
              </w:rPr>
              <w:t>254</w:t>
            </w:r>
          </w:p>
        </w:tc>
      </w:tr>
    </w:tbl>
    <w:p w:rsidR="009A4C88" w:rsidRPr="00603A3F" w:rsidRDefault="009A4C88" w:rsidP="009A4C88">
      <w:pPr>
        <w:jc w:val="both"/>
        <w:rPr>
          <w:rFonts w:ascii="Bookman Old Style" w:eastAsia="Times New Roman" w:hAnsi="Bookman Old Style" w:cs="Arial"/>
          <w:color w:val="000000" w:themeColor="text1"/>
          <w:sz w:val="24"/>
          <w:szCs w:val="24"/>
        </w:rPr>
      </w:pPr>
    </w:p>
    <w:p w:rsidR="009A4C88" w:rsidRPr="009944A0" w:rsidRDefault="009A4C88" w:rsidP="009944A0">
      <w:pPr>
        <w:spacing w:line="360" w:lineRule="auto"/>
        <w:jc w:val="both"/>
        <w:rPr>
          <w:rFonts w:ascii="Bookman Old Style" w:eastAsia="Times New Roman" w:hAnsi="Bookman Old Style"/>
          <w:color w:val="000000" w:themeColor="text1"/>
          <w:sz w:val="24"/>
          <w:szCs w:val="24"/>
        </w:rPr>
      </w:pPr>
      <w:r w:rsidRPr="00603A3F">
        <w:rPr>
          <w:rFonts w:ascii="Bookman Old Style" w:eastAsia="Times New Roman" w:hAnsi="Bookman Old Style" w:cs="Arial"/>
          <w:b/>
          <w:color w:val="000000" w:themeColor="text1"/>
          <w:sz w:val="24"/>
          <w:szCs w:val="24"/>
        </w:rPr>
        <w:t>Financial</w:t>
      </w:r>
      <w:r w:rsidRPr="00603A3F">
        <w:rPr>
          <w:rFonts w:ascii="Bookman Old Style" w:eastAsia="Times New Roman" w:hAnsi="Bookman Old Style" w:cs="Arial"/>
          <w:color w:val="000000" w:themeColor="text1"/>
          <w:sz w:val="24"/>
          <w:szCs w:val="24"/>
        </w:rPr>
        <w:t xml:space="preserve"> - As on 1</w:t>
      </w:r>
      <w:r w:rsidRPr="00603A3F">
        <w:rPr>
          <w:rFonts w:ascii="Bookman Old Style" w:eastAsia="Times New Roman" w:hAnsi="Bookman Old Style" w:cs="Arial"/>
          <w:color w:val="000000" w:themeColor="text1"/>
          <w:sz w:val="24"/>
          <w:szCs w:val="24"/>
          <w:vertAlign w:val="superscript"/>
        </w:rPr>
        <w:t>st</w:t>
      </w:r>
      <w:r w:rsidRPr="00603A3F">
        <w:rPr>
          <w:rFonts w:ascii="Bookman Old Style" w:eastAsia="Times New Roman" w:hAnsi="Bookman Old Style" w:cs="Arial"/>
          <w:color w:val="000000" w:themeColor="text1"/>
          <w:sz w:val="24"/>
          <w:szCs w:val="24"/>
        </w:rPr>
        <w:t xml:space="preserve"> November 2024, 879 projects with aggregate Project Cost of Rs.16962.60 cr. and term Loan of </w:t>
      </w:r>
      <w:proofErr w:type="spellStart"/>
      <w:r w:rsidRPr="00603A3F">
        <w:rPr>
          <w:rFonts w:ascii="Bookman Old Style" w:eastAsia="Times New Roman" w:hAnsi="Bookman Old Style" w:cs="Arial"/>
          <w:color w:val="000000" w:themeColor="text1"/>
          <w:sz w:val="24"/>
          <w:szCs w:val="24"/>
        </w:rPr>
        <w:t>Rs</w:t>
      </w:r>
      <w:proofErr w:type="spellEnd"/>
      <w:r w:rsidRPr="00603A3F">
        <w:rPr>
          <w:rFonts w:ascii="Bookman Old Style" w:eastAsia="Times New Roman" w:hAnsi="Bookman Old Style" w:cs="Arial"/>
          <w:color w:val="000000" w:themeColor="text1"/>
          <w:sz w:val="24"/>
          <w:szCs w:val="24"/>
        </w:rPr>
        <w:t xml:space="preserve">. 11465.84 cr. have been marked eligible by the Department. 473 applications with aggregate Project Cost of INR 12243.60 cr. and Term Loan of INR 8266.03 cr. have been sanctioned by the banks. Till date, the Department has released interest subvention of </w:t>
      </w:r>
      <w:proofErr w:type="spellStart"/>
      <w:r w:rsidRPr="00603A3F">
        <w:rPr>
          <w:rFonts w:ascii="Bookman Old Style" w:eastAsia="Times New Roman" w:hAnsi="Bookman Old Style" w:cs="Arial"/>
          <w:color w:val="000000" w:themeColor="text1"/>
          <w:sz w:val="24"/>
          <w:szCs w:val="24"/>
        </w:rPr>
        <w:t>Rs</w:t>
      </w:r>
      <w:proofErr w:type="spellEnd"/>
      <w:r w:rsidRPr="00603A3F">
        <w:rPr>
          <w:rFonts w:ascii="Bookman Old Style" w:eastAsia="Times New Roman" w:hAnsi="Bookman Old Style" w:cs="Arial"/>
          <w:color w:val="000000" w:themeColor="text1"/>
          <w:sz w:val="24"/>
          <w:szCs w:val="24"/>
        </w:rPr>
        <w:t>. 216.14 cr. for 298 projects.</w:t>
      </w:r>
    </w:p>
    <w:p w:rsidR="009A4C88" w:rsidRPr="009944A0" w:rsidRDefault="005F7169" w:rsidP="009A4C88">
      <w:pPr>
        <w:jc w:val="both"/>
        <w:rPr>
          <w:rFonts w:ascii="Bookman Old Style" w:eastAsia="Times New Roman" w:hAnsi="Bookman Old Style" w:cs="Arial"/>
          <w:b/>
          <w:color w:val="000000" w:themeColor="text1"/>
          <w:sz w:val="24"/>
          <w:szCs w:val="24"/>
        </w:rPr>
      </w:pPr>
      <w:r>
        <w:rPr>
          <w:rFonts w:ascii="Bookman Old Style" w:eastAsia="Times New Roman" w:hAnsi="Bookman Old Style" w:cs="Arial"/>
          <w:b/>
          <w:color w:val="000000" w:themeColor="text1"/>
          <w:sz w:val="24"/>
          <w:szCs w:val="24"/>
        </w:rPr>
        <w:t>(III</w:t>
      </w:r>
      <w:r w:rsidR="009A4C88" w:rsidRPr="00603A3F">
        <w:rPr>
          <w:rFonts w:ascii="Bookman Old Style" w:eastAsia="Times New Roman" w:hAnsi="Bookman Old Style" w:cs="Arial"/>
          <w:b/>
          <w:color w:val="000000" w:themeColor="text1"/>
          <w:sz w:val="24"/>
          <w:szCs w:val="24"/>
        </w:rPr>
        <w:t>) Efforts made for handholding/creating awareness about programmes/ process simplification etc.</w:t>
      </w:r>
    </w:p>
    <w:p w:rsidR="009A4C88" w:rsidRPr="00603A3F" w:rsidRDefault="009A4C88" w:rsidP="009A4C88">
      <w:pPr>
        <w:spacing w:line="360" w:lineRule="auto"/>
        <w:jc w:val="both"/>
        <w:rPr>
          <w:rFonts w:ascii="Bookman Old Style" w:eastAsia="Times New Roman" w:hAnsi="Bookman Old Style" w:cs="Arial"/>
          <w:color w:val="000000" w:themeColor="text1"/>
          <w:sz w:val="24"/>
          <w:szCs w:val="24"/>
        </w:rPr>
      </w:pPr>
      <w:r w:rsidRPr="00603A3F">
        <w:rPr>
          <w:rFonts w:ascii="Bookman Old Style" w:eastAsia="Times New Roman" w:hAnsi="Bookman Old Style" w:cs="Arial"/>
          <w:color w:val="000000" w:themeColor="text1"/>
          <w:sz w:val="24"/>
          <w:szCs w:val="24"/>
        </w:rPr>
        <w:t xml:space="preserve">The Department is organizing workshops / seminars / webinars for dissemination of scheme related information with lending institutions, entrepreneurs, industry associations etc. Also, the Department is in direct connect with various farmers and budding entrepreneurs through common service </w:t>
      </w:r>
      <w:proofErr w:type="spellStart"/>
      <w:r w:rsidRPr="00603A3F">
        <w:rPr>
          <w:rFonts w:ascii="Bookman Old Style" w:eastAsia="Times New Roman" w:hAnsi="Bookman Old Style" w:cs="Arial"/>
          <w:color w:val="000000" w:themeColor="text1"/>
          <w:sz w:val="24"/>
          <w:szCs w:val="24"/>
        </w:rPr>
        <w:t>centres</w:t>
      </w:r>
      <w:proofErr w:type="spellEnd"/>
      <w:r w:rsidRPr="00603A3F">
        <w:rPr>
          <w:rFonts w:ascii="Bookman Old Style" w:eastAsia="Times New Roman" w:hAnsi="Bookman Old Style" w:cs="Arial"/>
          <w:color w:val="000000" w:themeColor="text1"/>
          <w:sz w:val="24"/>
          <w:szCs w:val="24"/>
        </w:rPr>
        <w:t xml:space="preserve"> (CSC). </w:t>
      </w:r>
    </w:p>
    <w:p w:rsidR="009A4C88" w:rsidRPr="00603A3F" w:rsidRDefault="009A4C88" w:rsidP="009A4C88">
      <w:pPr>
        <w:spacing w:line="360" w:lineRule="auto"/>
        <w:jc w:val="both"/>
        <w:rPr>
          <w:rFonts w:ascii="Bookman Old Style" w:eastAsia="Times New Roman" w:hAnsi="Bookman Old Style" w:cs="Arial"/>
          <w:color w:val="000000" w:themeColor="text1"/>
          <w:sz w:val="24"/>
          <w:szCs w:val="24"/>
        </w:rPr>
      </w:pPr>
    </w:p>
    <w:p w:rsidR="009A4C88" w:rsidRPr="00536E6A" w:rsidRDefault="00C34FE5" w:rsidP="009A4C88">
      <w:pPr>
        <w:jc w:val="both"/>
        <w:rPr>
          <w:rFonts w:ascii="Bookman Old Style" w:eastAsia="Times New Roman" w:hAnsi="Bookman Old Style" w:cs="Arial"/>
          <w:b/>
          <w:color w:val="000000" w:themeColor="text1"/>
          <w:sz w:val="24"/>
          <w:szCs w:val="24"/>
        </w:rPr>
      </w:pPr>
      <w:r>
        <w:rPr>
          <w:rFonts w:ascii="Bookman Old Style" w:eastAsia="Times New Roman" w:hAnsi="Bookman Old Style" w:cs="Arial"/>
          <w:b/>
          <w:color w:val="000000" w:themeColor="text1"/>
          <w:sz w:val="24"/>
          <w:szCs w:val="24"/>
        </w:rPr>
        <w:lastRenderedPageBreak/>
        <w:t>(IV</w:t>
      </w:r>
      <w:r w:rsidR="009A4C88" w:rsidRPr="00603A3F">
        <w:rPr>
          <w:rFonts w:ascii="Bookman Old Style" w:eastAsia="Times New Roman" w:hAnsi="Bookman Old Style" w:cs="Arial"/>
          <w:b/>
          <w:color w:val="000000" w:themeColor="text1"/>
          <w:sz w:val="24"/>
          <w:szCs w:val="24"/>
        </w:rPr>
        <w:t xml:space="preserve">)  An analysis may be done and shared if desired progress is not taking place. </w:t>
      </w:r>
    </w:p>
    <w:p w:rsidR="00536E6A" w:rsidRDefault="009A4C88" w:rsidP="00536E6A">
      <w:pPr>
        <w:spacing w:line="360" w:lineRule="auto"/>
        <w:ind w:firstLine="720"/>
        <w:jc w:val="both"/>
        <w:rPr>
          <w:rFonts w:ascii="Bookman Old Style" w:eastAsia="Times New Roman" w:hAnsi="Bookman Old Style" w:cstheme="majorHAnsi"/>
          <w:color w:val="000000" w:themeColor="text1"/>
          <w:sz w:val="24"/>
          <w:szCs w:val="24"/>
        </w:rPr>
      </w:pPr>
      <w:r w:rsidRPr="00603A3F">
        <w:rPr>
          <w:rFonts w:ascii="Bookman Old Style" w:hAnsi="Bookman Old Style" w:cstheme="majorHAnsi"/>
          <w:color w:val="000000" w:themeColor="text1"/>
          <w:sz w:val="24"/>
          <w:szCs w:val="24"/>
        </w:rPr>
        <w:t>The department regularly evaluates the scheme's progress against set targets. As of June 14th, 2024, the department has reached 58.27% of its goal in terms of investment generated (project cost of eligible cases), based on the new corpus of 29110 cr. Launched in June 2020 amid the COVID-19 pandemic, the scheme has undergone significant streamlining. Aspiring animal husbandry entrepreneurs have received guidance to ensure smooth scheme operation. To assist applicants, model DPRs have been uploaded to the portal. The department has implemented numerous process simplifications to enhance the scheme's effectiveness and accessibility for participants.</w:t>
      </w:r>
    </w:p>
    <w:p w:rsidR="009A4C88" w:rsidRPr="00536E6A" w:rsidRDefault="009A4C88" w:rsidP="00536E6A">
      <w:pPr>
        <w:spacing w:line="360" w:lineRule="auto"/>
        <w:ind w:firstLine="720"/>
        <w:jc w:val="both"/>
        <w:rPr>
          <w:rFonts w:ascii="Bookman Old Style" w:eastAsia="Times New Roman" w:hAnsi="Bookman Old Style" w:cstheme="majorHAnsi"/>
          <w:color w:val="000000" w:themeColor="text1"/>
          <w:sz w:val="24"/>
          <w:szCs w:val="24"/>
        </w:rPr>
      </w:pPr>
      <w:r w:rsidRPr="00603A3F">
        <w:rPr>
          <w:rFonts w:ascii="Bookman Old Style" w:eastAsia="Times New Roman" w:hAnsi="Bookman Old Style" w:cs="Arial"/>
          <w:color w:val="000000" w:themeColor="text1"/>
          <w:sz w:val="24"/>
          <w:szCs w:val="24"/>
        </w:rPr>
        <w:br/>
      </w:r>
      <w:r w:rsidR="00C34FE5">
        <w:rPr>
          <w:rFonts w:ascii="Bookman Old Style" w:eastAsia="Times New Roman" w:hAnsi="Bookman Old Style" w:cs="Arial"/>
          <w:b/>
          <w:color w:val="000000" w:themeColor="text1"/>
          <w:sz w:val="24"/>
          <w:szCs w:val="24"/>
        </w:rPr>
        <w:t>(V</w:t>
      </w:r>
      <w:r w:rsidRPr="00603A3F">
        <w:rPr>
          <w:rFonts w:ascii="Bookman Old Style" w:eastAsia="Times New Roman" w:hAnsi="Bookman Old Style" w:cs="Arial"/>
          <w:b/>
          <w:color w:val="000000" w:themeColor="text1"/>
          <w:sz w:val="24"/>
          <w:szCs w:val="24"/>
        </w:rPr>
        <w:t xml:space="preserve">) The States with good performance and State with poor performance may also be mentioned (wherever applicable) </w:t>
      </w:r>
    </w:p>
    <w:p w:rsidR="009A4C88" w:rsidRPr="00603A3F" w:rsidRDefault="009A4C88" w:rsidP="003E1E98">
      <w:pPr>
        <w:spacing w:line="360" w:lineRule="auto"/>
        <w:ind w:firstLine="720"/>
        <w:jc w:val="both"/>
        <w:rPr>
          <w:rFonts w:ascii="Bookman Old Style" w:eastAsia="Times New Roman" w:hAnsi="Bookman Old Style" w:cs="Arial"/>
          <w:color w:val="000000" w:themeColor="text1"/>
          <w:sz w:val="24"/>
          <w:szCs w:val="24"/>
        </w:rPr>
      </w:pPr>
      <w:r w:rsidRPr="00603A3F">
        <w:rPr>
          <w:rFonts w:ascii="Bookman Old Style" w:eastAsia="Times New Roman" w:hAnsi="Bookman Old Style" w:cs="Arial"/>
          <w:color w:val="000000" w:themeColor="text1"/>
          <w:sz w:val="24"/>
          <w:szCs w:val="24"/>
        </w:rPr>
        <w:t>Maharashtra has emerged as the top-performing state under the AHIDF scheme, showcasing exemplary results in agricultural development. Following closely behind are Karnataka, West Bengal, Tamil Nadu, and Uttar Pradesh, all of which have shown remarkable progress in implementing the scheme. Additionally, states like Gujarat and Odisha have demonstrated promising responses to the initiative.</w:t>
      </w:r>
    </w:p>
    <w:p w:rsidR="009A4C88" w:rsidRPr="00603A3F" w:rsidRDefault="009A4C88" w:rsidP="003E1E98">
      <w:pPr>
        <w:spacing w:line="360" w:lineRule="auto"/>
        <w:ind w:firstLine="720"/>
        <w:jc w:val="both"/>
        <w:rPr>
          <w:rFonts w:ascii="Bookman Old Style" w:eastAsia="Times New Roman" w:hAnsi="Bookman Old Style" w:cs="Arial"/>
          <w:color w:val="000000" w:themeColor="text1"/>
          <w:sz w:val="24"/>
          <w:szCs w:val="24"/>
        </w:rPr>
      </w:pPr>
      <w:r w:rsidRPr="00603A3F">
        <w:rPr>
          <w:rFonts w:ascii="Bookman Old Style" w:eastAsia="Times New Roman" w:hAnsi="Bookman Old Style" w:cs="Arial"/>
          <w:color w:val="000000" w:themeColor="text1"/>
          <w:sz w:val="24"/>
          <w:szCs w:val="24"/>
        </w:rPr>
        <w:t>Despite the success seen in certain regions, there is a concerted effort to enhance the participation of low-performing states such as the North-eastern states, Goa, and Himachal Pradesh. By encouraging more applications from these areas, we aim to create a more inclusive and comprehensive approach to agricultural growth nationwide.</w:t>
      </w:r>
    </w:p>
    <w:p w:rsidR="009000AA" w:rsidRDefault="009000AA" w:rsidP="0057679E">
      <w:pPr>
        <w:shd w:val="clear" w:color="auto" w:fill="FFFFFF"/>
        <w:ind w:left="720"/>
        <w:jc w:val="both"/>
        <w:rPr>
          <w:rFonts w:ascii="Bookman Old Style" w:eastAsia="Times New Roman" w:hAnsi="Bookman Old Style" w:cs="Arial"/>
          <w:color w:val="000000" w:themeColor="text1"/>
          <w:sz w:val="24"/>
          <w:szCs w:val="24"/>
          <w:lang w:val="en-IN"/>
        </w:rPr>
      </w:pPr>
    </w:p>
    <w:p w:rsidR="0043529F" w:rsidRPr="00603A3F" w:rsidRDefault="0043529F" w:rsidP="0057679E">
      <w:pPr>
        <w:shd w:val="clear" w:color="auto" w:fill="FFFFFF"/>
        <w:ind w:left="720"/>
        <w:jc w:val="both"/>
        <w:rPr>
          <w:rFonts w:ascii="Bookman Old Style" w:eastAsia="Times New Roman" w:hAnsi="Bookman Old Style" w:cs="Arial"/>
          <w:color w:val="000000" w:themeColor="text1"/>
          <w:sz w:val="24"/>
          <w:szCs w:val="24"/>
          <w:lang w:val="en-IN"/>
        </w:rPr>
      </w:pPr>
    </w:p>
    <w:p w:rsidR="00914AE6" w:rsidRPr="00603A3F" w:rsidRDefault="000A6B72" w:rsidP="000A6B72">
      <w:pPr>
        <w:shd w:val="clear" w:color="auto" w:fill="FFFFFF"/>
        <w:jc w:val="both"/>
        <w:rPr>
          <w:rFonts w:ascii="Bookman Old Style" w:eastAsia="Times New Roman" w:hAnsi="Bookman Old Style" w:cs="Times New Roman"/>
          <w:b/>
          <w:bCs/>
          <w:color w:val="000000" w:themeColor="text1"/>
          <w:sz w:val="24"/>
          <w:szCs w:val="24"/>
          <w:shd w:val="clear" w:color="auto" w:fill="FFFFFF"/>
        </w:rPr>
      </w:pPr>
      <w:r w:rsidRPr="00603A3F">
        <w:rPr>
          <w:rFonts w:ascii="Bookman Old Style" w:eastAsia="Times New Roman" w:hAnsi="Bookman Old Style" w:cs="Arial"/>
          <w:b/>
          <w:bCs/>
          <w:color w:val="000000" w:themeColor="text1"/>
          <w:sz w:val="24"/>
          <w:szCs w:val="24"/>
        </w:rPr>
        <w:lastRenderedPageBreak/>
        <w:t xml:space="preserve"> </w:t>
      </w:r>
      <w:r w:rsidR="002B05AE" w:rsidRPr="00603A3F">
        <w:rPr>
          <w:rFonts w:ascii="Bookman Old Style" w:eastAsia="Times New Roman" w:hAnsi="Bookman Old Style" w:cs="Times New Roman"/>
          <w:b/>
          <w:bCs/>
          <w:color w:val="000000" w:themeColor="text1"/>
          <w:sz w:val="24"/>
          <w:szCs w:val="24"/>
          <w:shd w:val="clear" w:color="auto" w:fill="FFFFFF"/>
        </w:rPr>
        <w:t>(6</w:t>
      </w:r>
      <w:r w:rsidR="00914AE6" w:rsidRPr="00603A3F">
        <w:rPr>
          <w:rFonts w:ascii="Bookman Old Style" w:eastAsia="Times New Roman" w:hAnsi="Bookman Old Style" w:cs="Times New Roman"/>
          <w:b/>
          <w:bCs/>
          <w:color w:val="000000" w:themeColor="text1"/>
          <w:sz w:val="24"/>
          <w:szCs w:val="24"/>
          <w:shd w:val="clear" w:color="auto" w:fill="FFFFFF"/>
        </w:rPr>
        <w:t xml:space="preserve">) </w:t>
      </w:r>
      <w:r w:rsidR="00914AE6" w:rsidRPr="00603A3F">
        <w:rPr>
          <w:rFonts w:ascii="Bookman Old Style" w:eastAsia="Times New Roman" w:hAnsi="Bookman Old Style" w:cs="Times New Roman"/>
          <w:b/>
          <w:bCs/>
          <w:color w:val="000000" w:themeColor="text1"/>
          <w:sz w:val="24"/>
          <w:szCs w:val="24"/>
          <w:u w:val="single"/>
          <w:shd w:val="clear" w:color="auto" w:fill="FFFFFF"/>
        </w:rPr>
        <w:t>Entrepreneurship Development Programme under National Livestock Mission</w:t>
      </w:r>
      <w:r w:rsidR="00914AE6" w:rsidRPr="00603A3F">
        <w:rPr>
          <w:rFonts w:ascii="Bookman Old Style" w:eastAsia="Times New Roman" w:hAnsi="Bookman Old Style" w:cs="Times New Roman"/>
          <w:b/>
          <w:bCs/>
          <w:color w:val="000000" w:themeColor="text1"/>
          <w:sz w:val="24"/>
          <w:szCs w:val="24"/>
          <w:shd w:val="clear" w:color="auto" w:fill="FFFFFF"/>
        </w:rPr>
        <w:t>:</w:t>
      </w:r>
    </w:p>
    <w:p w:rsidR="000030A9" w:rsidRPr="00C34FE5" w:rsidRDefault="00C34FE5" w:rsidP="00C34FE5">
      <w:pPr>
        <w:ind w:left="360"/>
        <w:rPr>
          <w:rFonts w:ascii="Bookman Old Style" w:eastAsia="Times New Roman" w:hAnsi="Bookman Old Style" w:cstheme="minorHAnsi"/>
          <w:b/>
          <w:bCs/>
          <w:color w:val="000000" w:themeColor="text1"/>
          <w:sz w:val="24"/>
          <w:szCs w:val="24"/>
        </w:rPr>
      </w:pPr>
      <w:bookmarkStart w:id="0" w:name="_Hlk96098779"/>
      <w:r>
        <w:rPr>
          <w:rFonts w:ascii="Bookman Old Style" w:eastAsia="Times New Roman" w:hAnsi="Bookman Old Style" w:cstheme="minorHAnsi"/>
          <w:b/>
          <w:bCs/>
          <w:color w:val="000000" w:themeColor="text1"/>
          <w:sz w:val="24"/>
          <w:szCs w:val="24"/>
        </w:rPr>
        <w:t>(I)</w:t>
      </w:r>
      <w:r>
        <w:rPr>
          <w:rFonts w:ascii="Bookman Old Style" w:eastAsia="Times New Roman" w:hAnsi="Bookman Old Style" w:cstheme="minorHAnsi"/>
          <w:b/>
          <w:bCs/>
          <w:color w:val="000000" w:themeColor="text1"/>
          <w:sz w:val="24"/>
          <w:szCs w:val="24"/>
        </w:rPr>
        <w:tab/>
      </w:r>
      <w:r w:rsidR="000030A9" w:rsidRPr="00C34FE5">
        <w:rPr>
          <w:rFonts w:ascii="Bookman Old Style" w:eastAsia="Times New Roman" w:hAnsi="Bookman Old Style" w:cstheme="minorHAnsi"/>
          <w:b/>
          <w:bCs/>
          <w:color w:val="000000" w:themeColor="text1"/>
          <w:sz w:val="24"/>
          <w:szCs w:val="24"/>
        </w:rPr>
        <w:t>Objective of Scheme/Program -</w:t>
      </w:r>
    </w:p>
    <w:p w:rsidR="000030A9" w:rsidRPr="00603A3F" w:rsidRDefault="000030A9" w:rsidP="00C61240">
      <w:pPr>
        <w:pStyle w:val="ListParagraph"/>
        <w:numPr>
          <w:ilvl w:val="0"/>
          <w:numId w:val="15"/>
        </w:numPr>
        <w:spacing w:before="140" w:after="0" w:line="280" w:lineRule="exact"/>
        <w:ind w:right="892"/>
        <w:jc w:val="both"/>
        <w:rPr>
          <w:rFonts w:ascii="Bookman Old Style" w:hAnsi="Bookman Old Style" w:cstheme="minorHAnsi"/>
          <w:color w:val="000000" w:themeColor="text1"/>
          <w:sz w:val="24"/>
          <w:szCs w:val="24"/>
        </w:rPr>
      </w:pPr>
      <w:r w:rsidRPr="00603A3F">
        <w:rPr>
          <w:rFonts w:ascii="Bookman Old Style" w:hAnsi="Bookman Old Style" w:cstheme="minorHAnsi"/>
          <w:color w:val="000000" w:themeColor="text1"/>
          <w:sz w:val="24"/>
          <w:szCs w:val="24"/>
        </w:rPr>
        <w:t>Employment</w:t>
      </w:r>
      <w:r w:rsidRPr="00603A3F">
        <w:rPr>
          <w:rFonts w:ascii="Bookman Old Style" w:hAnsi="Bookman Old Style" w:cstheme="minorHAnsi"/>
          <w:color w:val="000000" w:themeColor="text1"/>
          <w:spacing w:val="-3"/>
          <w:sz w:val="24"/>
          <w:szCs w:val="24"/>
        </w:rPr>
        <w:t xml:space="preserve"> </w:t>
      </w:r>
      <w:r w:rsidRPr="00603A3F">
        <w:rPr>
          <w:rFonts w:ascii="Bookman Old Style" w:hAnsi="Bookman Old Style" w:cstheme="minorHAnsi"/>
          <w:color w:val="000000" w:themeColor="text1"/>
          <w:sz w:val="24"/>
          <w:szCs w:val="24"/>
        </w:rPr>
        <w:t>generation</w:t>
      </w:r>
      <w:r w:rsidRPr="00603A3F">
        <w:rPr>
          <w:rFonts w:ascii="Bookman Old Style" w:hAnsi="Bookman Old Style" w:cstheme="minorHAnsi"/>
          <w:color w:val="000000" w:themeColor="text1"/>
          <w:spacing w:val="-3"/>
          <w:sz w:val="24"/>
          <w:szCs w:val="24"/>
        </w:rPr>
        <w:t xml:space="preserve"> t</w:t>
      </w:r>
      <w:r w:rsidRPr="00603A3F">
        <w:rPr>
          <w:rFonts w:ascii="Bookman Old Style" w:hAnsi="Bookman Old Style" w:cstheme="minorHAnsi"/>
          <w:color w:val="000000" w:themeColor="text1"/>
          <w:sz w:val="24"/>
          <w:szCs w:val="24"/>
        </w:rPr>
        <w:t>hrough</w:t>
      </w:r>
      <w:r w:rsidRPr="00603A3F">
        <w:rPr>
          <w:rFonts w:ascii="Bookman Old Style" w:hAnsi="Bookman Old Style" w:cstheme="minorHAnsi"/>
          <w:color w:val="000000" w:themeColor="text1"/>
          <w:spacing w:val="-3"/>
          <w:sz w:val="24"/>
          <w:szCs w:val="24"/>
        </w:rPr>
        <w:t xml:space="preserve"> </w:t>
      </w:r>
      <w:r w:rsidRPr="00603A3F">
        <w:rPr>
          <w:rFonts w:ascii="Bookman Old Style" w:hAnsi="Bookman Old Style" w:cstheme="minorHAnsi"/>
          <w:color w:val="000000" w:themeColor="text1"/>
          <w:sz w:val="24"/>
          <w:szCs w:val="24"/>
        </w:rPr>
        <w:t>entrepreneurship development</w:t>
      </w:r>
      <w:r w:rsidRPr="00603A3F">
        <w:rPr>
          <w:rFonts w:ascii="Bookman Old Style" w:hAnsi="Bookman Old Style" w:cstheme="minorHAnsi"/>
          <w:color w:val="000000" w:themeColor="text1"/>
          <w:spacing w:val="-3"/>
          <w:sz w:val="24"/>
          <w:szCs w:val="24"/>
        </w:rPr>
        <w:t xml:space="preserve"> </w:t>
      </w:r>
      <w:r w:rsidRPr="00603A3F">
        <w:rPr>
          <w:rFonts w:ascii="Bookman Old Style" w:hAnsi="Bookman Old Style" w:cstheme="minorHAnsi"/>
          <w:color w:val="000000" w:themeColor="text1"/>
          <w:sz w:val="24"/>
          <w:szCs w:val="24"/>
        </w:rPr>
        <w:t>in</w:t>
      </w:r>
      <w:r w:rsidRPr="00603A3F">
        <w:rPr>
          <w:rFonts w:ascii="Bookman Old Style" w:hAnsi="Bookman Old Style" w:cstheme="minorHAnsi"/>
          <w:color w:val="000000" w:themeColor="text1"/>
          <w:spacing w:val="-3"/>
          <w:sz w:val="24"/>
          <w:szCs w:val="24"/>
        </w:rPr>
        <w:t xml:space="preserve"> </w:t>
      </w:r>
      <w:r w:rsidRPr="00603A3F">
        <w:rPr>
          <w:rFonts w:ascii="Bookman Old Style" w:hAnsi="Bookman Old Style" w:cstheme="minorHAnsi"/>
          <w:color w:val="000000" w:themeColor="text1"/>
          <w:sz w:val="24"/>
          <w:szCs w:val="24"/>
        </w:rPr>
        <w:t>small</w:t>
      </w:r>
      <w:r w:rsidRPr="00603A3F">
        <w:rPr>
          <w:rFonts w:ascii="Bookman Old Style" w:hAnsi="Bookman Old Style" w:cstheme="minorHAnsi"/>
          <w:color w:val="000000" w:themeColor="text1"/>
          <w:spacing w:val="-3"/>
          <w:sz w:val="24"/>
          <w:szCs w:val="24"/>
        </w:rPr>
        <w:t xml:space="preserve"> </w:t>
      </w:r>
      <w:r w:rsidRPr="00603A3F">
        <w:rPr>
          <w:rFonts w:ascii="Bookman Old Style" w:hAnsi="Bookman Old Style" w:cstheme="minorHAnsi"/>
          <w:color w:val="000000" w:themeColor="text1"/>
          <w:sz w:val="24"/>
          <w:szCs w:val="24"/>
        </w:rPr>
        <w:t>ruminant,</w:t>
      </w:r>
      <w:r w:rsidRPr="00603A3F">
        <w:rPr>
          <w:rFonts w:ascii="Bookman Old Style" w:hAnsi="Bookman Old Style" w:cstheme="minorHAnsi"/>
          <w:color w:val="000000" w:themeColor="text1"/>
          <w:spacing w:val="-3"/>
          <w:sz w:val="24"/>
          <w:szCs w:val="24"/>
        </w:rPr>
        <w:t xml:space="preserve"> </w:t>
      </w:r>
      <w:r w:rsidRPr="00603A3F">
        <w:rPr>
          <w:rFonts w:ascii="Bookman Old Style" w:hAnsi="Bookman Old Style" w:cstheme="minorHAnsi"/>
          <w:color w:val="000000" w:themeColor="text1"/>
          <w:sz w:val="24"/>
          <w:szCs w:val="24"/>
        </w:rPr>
        <w:t>poultry, an</w:t>
      </w:r>
      <w:r w:rsidRPr="00603A3F">
        <w:rPr>
          <w:rFonts w:ascii="Bookman Old Style" w:hAnsi="Bookman Old Style" w:cstheme="minorHAnsi"/>
          <w:color w:val="000000" w:themeColor="text1"/>
          <w:spacing w:val="-3"/>
          <w:sz w:val="24"/>
          <w:szCs w:val="24"/>
        </w:rPr>
        <w:t>d</w:t>
      </w:r>
      <w:r w:rsidRPr="00603A3F">
        <w:rPr>
          <w:rFonts w:ascii="Bookman Old Style" w:hAnsi="Bookman Old Style" w:cstheme="minorHAnsi"/>
          <w:color w:val="000000" w:themeColor="text1"/>
          <w:sz w:val="24"/>
          <w:szCs w:val="24"/>
        </w:rPr>
        <w:t xml:space="preserve"> piggery sector &amp; Fodder sector.</w:t>
      </w:r>
    </w:p>
    <w:p w:rsidR="000030A9" w:rsidRPr="00603A3F" w:rsidRDefault="000030A9" w:rsidP="00C61240">
      <w:pPr>
        <w:pStyle w:val="ListParagraph"/>
        <w:numPr>
          <w:ilvl w:val="0"/>
          <w:numId w:val="15"/>
        </w:numPr>
        <w:spacing w:before="140" w:after="0" w:line="280" w:lineRule="exact"/>
        <w:ind w:right="892"/>
        <w:jc w:val="both"/>
        <w:rPr>
          <w:rFonts w:ascii="Bookman Old Style" w:hAnsi="Bookman Old Style" w:cstheme="minorHAnsi"/>
          <w:color w:val="000000" w:themeColor="text1"/>
          <w:sz w:val="24"/>
          <w:szCs w:val="24"/>
        </w:rPr>
      </w:pPr>
      <w:r w:rsidRPr="00603A3F">
        <w:rPr>
          <w:rFonts w:ascii="Bookman Old Style" w:hAnsi="Bookman Old Style" w:cstheme="minorHAnsi"/>
          <w:color w:val="000000" w:themeColor="text1"/>
          <w:sz w:val="24"/>
          <w:szCs w:val="24"/>
        </w:rPr>
        <w:t>Increase in production of meat, egg,</w:t>
      </w:r>
      <w:r w:rsidRPr="00603A3F">
        <w:rPr>
          <w:rFonts w:ascii="Bookman Old Style" w:hAnsi="Bookman Old Style" w:cstheme="minorHAnsi"/>
          <w:color w:val="000000" w:themeColor="text1"/>
          <w:spacing w:val="-3"/>
          <w:sz w:val="24"/>
          <w:szCs w:val="24"/>
        </w:rPr>
        <w:t xml:space="preserve"> </w:t>
      </w:r>
      <w:r w:rsidRPr="00603A3F">
        <w:rPr>
          <w:rFonts w:ascii="Bookman Old Style" w:hAnsi="Bookman Old Style" w:cstheme="minorHAnsi"/>
          <w:color w:val="000000" w:themeColor="text1"/>
          <w:sz w:val="24"/>
          <w:szCs w:val="24"/>
        </w:rPr>
        <w:t>goat milk,</w:t>
      </w:r>
      <w:r w:rsidRPr="00603A3F">
        <w:rPr>
          <w:rFonts w:ascii="Bookman Old Style" w:hAnsi="Bookman Old Style" w:cstheme="minorHAnsi"/>
          <w:color w:val="000000" w:themeColor="text1"/>
          <w:spacing w:val="-3"/>
          <w:sz w:val="24"/>
          <w:szCs w:val="24"/>
        </w:rPr>
        <w:t xml:space="preserve"> </w:t>
      </w:r>
      <w:r w:rsidRPr="00603A3F">
        <w:rPr>
          <w:rFonts w:ascii="Bookman Old Style" w:hAnsi="Bookman Old Style" w:cstheme="minorHAnsi"/>
          <w:color w:val="000000" w:themeColor="text1"/>
          <w:sz w:val="24"/>
          <w:szCs w:val="24"/>
        </w:rPr>
        <w:t>woo</w:t>
      </w:r>
      <w:r w:rsidRPr="00603A3F">
        <w:rPr>
          <w:rFonts w:ascii="Bookman Old Style" w:hAnsi="Bookman Old Style" w:cstheme="minorHAnsi"/>
          <w:color w:val="000000" w:themeColor="text1"/>
          <w:spacing w:val="-3"/>
          <w:sz w:val="24"/>
          <w:szCs w:val="24"/>
        </w:rPr>
        <w:t>l,</w:t>
      </w:r>
      <w:r w:rsidRPr="00603A3F">
        <w:rPr>
          <w:rFonts w:ascii="Bookman Old Style" w:hAnsi="Bookman Old Style" w:cstheme="minorHAnsi"/>
          <w:color w:val="000000" w:themeColor="text1"/>
          <w:sz w:val="24"/>
          <w:szCs w:val="24"/>
        </w:rPr>
        <w:t xml:space="preserve"> and fodder. </w:t>
      </w:r>
    </w:p>
    <w:p w:rsidR="000030A9" w:rsidRPr="00603A3F" w:rsidRDefault="000030A9" w:rsidP="00C61240">
      <w:pPr>
        <w:pStyle w:val="ListParagraph"/>
        <w:numPr>
          <w:ilvl w:val="0"/>
          <w:numId w:val="15"/>
        </w:numPr>
        <w:spacing w:before="140" w:after="0" w:line="280" w:lineRule="exact"/>
        <w:ind w:right="892"/>
        <w:jc w:val="both"/>
        <w:rPr>
          <w:rFonts w:ascii="Bookman Old Style" w:hAnsi="Bookman Old Style" w:cstheme="minorHAnsi"/>
          <w:color w:val="000000" w:themeColor="text1"/>
          <w:sz w:val="24"/>
          <w:szCs w:val="24"/>
        </w:rPr>
      </w:pPr>
      <w:r w:rsidRPr="00603A3F">
        <w:rPr>
          <w:rFonts w:ascii="Bookman Old Style" w:hAnsi="Bookman Old Style" w:cstheme="minorHAnsi"/>
          <w:color w:val="000000" w:themeColor="text1"/>
          <w:sz w:val="24"/>
          <w:szCs w:val="24"/>
        </w:rPr>
        <w:t xml:space="preserve">Encouraging establishment of fodder processing units to reduce the demand supply gap.  </w:t>
      </w:r>
    </w:p>
    <w:p w:rsidR="000030A9" w:rsidRPr="00603A3F" w:rsidRDefault="000030A9" w:rsidP="000030A9">
      <w:pPr>
        <w:pStyle w:val="ListParagraph"/>
        <w:spacing w:before="140" w:line="280" w:lineRule="exact"/>
        <w:ind w:left="927" w:right="892"/>
        <w:jc w:val="both"/>
        <w:rPr>
          <w:rFonts w:ascii="Bookman Old Style" w:hAnsi="Bookman Old Style" w:cstheme="minorHAnsi"/>
          <w:color w:val="000000" w:themeColor="text1"/>
          <w:sz w:val="24"/>
          <w:szCs w:val="24"/>
        </w:rPr>
      </w:pPr>
    </w:p>
    <w:p w:rsidR="000030A9" w:rsidRPr="00603A3F" w:rsidRDefault="007D3742" w:rsidP="00B3248C">
      <w:pPr>
        <w:ind w:left="-540" w:firstLine="720"/>
        <w:rPr>
          <w:rFonts w:ascii="Bookman Old Style" w:hAnsi="Bookman Old Style"/>
          <w:color w:val="000000" w:themeColor="text1"/>
          <w:sz w:val="24"/>
          <w:szCs w:val="24"/>
          <w:lang w:val="en-IN"/>
        </w:rPr>
      </w:pPr>
      <w:r>
        <w:rPr>
          <w:rFonts w:ascii="Bookman Old Style" w:hAnsi="Bookman Old Style" w:cstheme="minorHAnsi"/>
          <w:b/>
          <w:bCs/>
          <w:color w:val="000000" w:themeColor="text1"/>
          <w:sz w:val="24"/>
          <w:szCs w:val="24"/>
        </w:rPr>
        <w:t>(II</w:t>
      </w:r>
      <w:r w:rsidR="000030A9" w:rsidRPr="00603A3F">
        <w:rPr>
          <w:rFonts w:ascii="Bookman Old Style" w:hAnsi="Bookman Old Style" w:cstheme="minorHAnsi"/>
          <w:b/>
          <w:bCs/>
          <w:color w:val="000000" w:themeColor="text1"/>
          <w:sz w:val="24"/>
          <w:szCs w:val="24"/>
        </w:rPr>
        <w:t>)</w:t>
      </w:r>
      <w:r w:rsidR="000030A9" w:rsidRPr="00603A3F">
        <w:rPr>
          <w:rFonts w:ascii="Bookman Old Style" w:hAnsi="Bookman Old Style" w:cstheme="minorHAnsi"/>
          <w:color w:val="000000" w:themeColor="text1"/>
          <w:sz w:val="24"/>
          <w:szCs w:val="24"/>
        </w:rPr>
        <w:t xml:space="preserve"> </w:t>
      </w:r>
      <w:r w:rsidR="000030A9" w:rsidRPr="00603A3F">
        <w:rPr>
          <w:rStyle w:val="Strong"/>
          <w:rFonts w:ascii="Bookman Old Style" w:eastAsia="Times New Roman" w:hAnsi="Bookman Old Style" w:cs="Arial"/>
          <w:color w:val="000000" w:themeColor="text1"/>
          <w:sz w:val="24"/>
          <w:szCs w:val="24"/>
        </w:rPr>
        <w:t>Physical and financial progress</w:t>
      </w:r>
    </w:p>
    <w:tbl>
      <w:tblPr>
        <w:tblW w:w="10605"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2"/>
        <w:gridCol w:w="4773"/>
        <w:gridCol w:w="5240"/>
      </w:tblGrid>
      <w:tr w:rsidR="00603A3F" w:rsidRPr="00603A3F" w:rsidTr="005A4B13">
        <w:trPr>
          <w:trHeight w:val="212"/>
        </w:trPr>
        <w:tc>
          <w:tcPr>
            <w:tcW w:w="0" w:type="auto"/>
            <w:tcMar>
              <w:top w:w="54" w:type="dxa"/>
              <w:left w:w="144" w:type="dxa"/>
              <w:bottom w:w="54" w:type="dxa"/>
              <w:right w:w="144" w:type="dxa"/>
            </w:tcMar>
            <w:hideMark/>
          </w:tcPr>
          <w:p w:rsidR="000030A9" w:rsidRPr="00603A3F" w:rsidRDefault="000030A9" w:rsidP="005A4B13">
            <w:pPr>
              <w:rPr>
                <w:rFonts w:ascii="Bookman Old Style" w:hAnsi="Bookman Old Style" w:cstheme="minorHAnsi"/>
                <w:color w:val="000000" w:themeColor="text1"/>
                <w:sz w:val="24"/>
                <w:szCs w:val="24"/>
              </w:rPr>
            </w:pPr>
            <w:bookmarkStart w:id="1" w:name="_Hlk96098765"/>
            <w:bookmarkEnd w:id="0"/>
            <w:r w:rsidRPr="00603A3F">
              <w:rPr>
                <w:rFonts w:ascii="Bookman Old Style" w:hAnsi="Bookman Old Style" w:cstheme="minorHAnsi"/>
                <w:color w:val="000000" w:themeColor="text1"/>
                <w:sz w:val="24"/>
                <w:szCs w:val="24"/>
                <w:lang w:val="en-IN"/>
              </w:rPr>
              <w:t>1.</w:t>
            </w:r>
          </w:p>
        </w:tc>
        <w:tc>
          <w:tcPr>
            <w:tcW w:w="4773" w:type="dxa"/>
            <w:tcMar>
              <w:top w:w="54" w:type="dxa"/>
              <w:left w:w="144" w:type="dxa"/>
              <w:bottom w:w="54" w:type="dxa"/>
              <w:right w:w="144" w:type="dxa"/>
            </w:tcMar>
            <w:hideMark/>
          </w:tcPr>
          <w:p w:rsidR="000030A9" w:rsidRPr="00603A3F" w:rsidRDefault="000030A9" w:rsidP="005A4B13">
            <w:pPr>
              <w:jc w:val="both"/>
              <w:rPr>
                <w:rFonts w:ascii="Bookman Old Style" w:hAnsi="Bookman Old Style" w:cstheme="minorHAnsi"/>
                <w:color w:val="000000" w:themeColor="text1"/>
                <w:sz w:val="24"/>
                <w:szCs w:val="24"/>
              </w:rPr>
            </w:pPr>
            <w:r w:rsidRPr="00603A3F">
              <w:rPr>
                <w:rFonts w:ascii="Bookman Old Style" w:hAnsi="Bookman Old Style" w:cstheme="minorHAnsi"/>
                <w:color w:val="000000" w:themeColor="text1"/>
                <w:sz w:val="24"/>
                <w:szCs w:val="24"/>
                <w:lang w:val="en-IN"/>
              </w:rPr>
              <w:t>Total application received on the portal</w:t>
            </w:r>
          </w:p>
        </w:tc>
        <w:tc>
          <w:tcPr>
            <w:tcW w:w="5240" w:type="dxa"/>
            <w:tcMar>
              <w:top w:w="54" w:type="dxa"/>
              <w:left w:w="144" w:type="dxa"/>
              <w:bottom w:w="54" w:type="dxa"/>
              <w:right w:w="144" w:type="dxa"/>
            </w:tcMar>
          </w:tcPr>
          <w:p w:rsidR="000030A9" w:rsidRPr="00603A3F" w:rsidRDefault="000030A9" w:rsidP="005A4B13">
            <w:pPr>
              <w:jc w:val="center"/>
              <w:rPr>
                <w:rFonts w:ascii="Bookman Old Style" w:hAnsi="Bookman Old Style" w:cstheme="minorHAnsi"/>
                <w:color w:val="000000" w:themeColor="text1"/>
                <w:sz w:val="24"/>
                <w:szCs w:val="24"/>
              </w:rPr>
            </w:pPr>
            <w:r w:rsidRPr="00603A3F">
              <w:rPr>
                <w:rFonts w:ascii="Bookman Old Style" w:hAnsi="Bookman Old Style" w:cstheme="minorHAnsi"/>
                <w:color w:val="000000" w:themeColor="text1"/>
                <w:sz w:val="24"/>
                <w:szCs w:val="24"/>
              </w:rPr>
              <w:t>43210</w:t>
            </w:r>
          </w:p>
        </w:tc>
      </w:tr>
      <w:bookmarkEnd w:id="1"/>
      <w:tr w:rsidR="00603A3F" w:rsidRPr="00603A3F" w:rsidTr="005A4B13">
        <w:trPr>
          <w:trHeight w:val="212"/>
        </w:trPr>
        <w:tc>
          <w:tcPr>
            <w:tcW w:w="0" w:type="auto"/>
            <w:tcMar>
              <w:top w:w="54" w:type="dxa"/>
              <w:left w:w="144" w:type="dxa"/>
              <w:bottom w:w="54" w:type="dxa"/>
              <w:right w:w="144" w:type="dxa"/>
            </w:tcMar>
          </w:tcPr>
          <w:p w:rsidR="000030A9" w:rsidRPr="00603A3F" w:rsidRDefault="000030A9" w:rsidP="005A4B13">
            <w:pPr>
              <w:rPr>
                <w:rFonts w:ascii="Bookman Old Style" w:hAnsi="Bookman Old Style" w:cstheme="minorHAnsi"/>
                <w:color w:val="000000" w:themeColor="text1"/>
                <w:sz w:val="24"/>
                <w:szCs w:val="24"/>
                <w:lang w:val="en-IN"/>
              </w:rPr>
            </w:pPr>
            <w:r w:rsidRPr="00603A3F">
              <w:rPr>
                <w:rFonts w:ascii="Bookman Old Style" w:hAnsi="Bookman Old Style" w:cstheme="minorHAnsi"/>
                <w:color w:val="000000" w:themeColor="text1"/>
                <w:sz w:val="24"/>
                <w:szCs w:val="24"/>
                <w:lang w:val="en-IN"/>
              </w:rPr>
              <w:t>2.</w:t>
            </w:r>
          </w:p>
        </w:tc>
        <w:tc>
          <w:tcPr>
            <w:tcW w:w="4773" w:type="dxa"/>
            <w:tcMar>
              <w:top w:w="54" w:type="dxa"/>
              <w:left w:w="144" w:type="dxa"/>
              <w:bottom w:w="54" w:type="dxa"/>
              <w:right w:w="144" w:type="dxa"/>
            </w:tcMar>
          </w:tcPr>
          <w:p w:rsidR="000030A9" w:rsidRPr="00603A3F" w:rsidRDefault="000030A9" w:rsidP="005A4B13">
            <w:pPr>
              <w:jc w:val="both"/>
              <w:rPr>
                <w:rFonts w:ascii="Bookman Old Style" w:hAnsi="Bookman Old Style" w:cstheme="minorHAnsi"/>
                <w:color w:val="000000" w:themeColor="text1"/>
                <w:sz w:val="24"/>
                <w:szCs w:val="24"/>
                <w:lang w:val="en-IN"/>
              </w:rPr>
            </w:pPr>
            <w:r w:rsidRPr="00603A3F">
              <w:rPr>
                <w:rFonts w:ascii="Bookman Old Style" w:hAnsi="Bookman Old Style" w:cstheme="minorHAnsi"/>
                <w:color w:val="000000" w:themeColor="text1"/>
                <w:sz w:val="24"/>
                <w:szCs w:val="24"/>
                <w:lang w:val="en-IN"/>
              </w:rPr>
              <w:t>Total applications recommended by the States</w:t>
            </w:r>
          </w:p>
        </w:tc>
        <w:tc>
          <w:tcPr>
            <w:tcW w:w="5240" w:type="dxa"/>
            <w:tcMar>
              <w:top w:w="54" w:type="dxa"/>
              <w:left w:w="144" w:type="dxa"/>
              <w:bottom w:w="54" w:type="dxa"/>
              <w:right w:w="144" w:type="dxa"/>
            </w:tcMar>
          </w:tcPr>
          <w:p w:rsidR="000030A9" w:rsidRPr="00603A3F" w:rsidRDefault="000030A9" w:rsidP="005A4B13">
            <w:pPr>
              <w:jc w:val="center"/>
              <w:rPr>
                <w:rFonts w:ascii="Bookman Old Style" w:hAnsi="Bookman Old Style" w:cstheme="minorHAnsi"/>
                <w:color w:val="000000" w:themeColor="text1"/>
                <w:sz w:val="24"/>
                <w:szCs w:val="24"/>
              </w:rPr>
            </w:pPr>
            <w:r w:rsidRPr="00603A3F">
              <w:rPr>
                <w:rFonts w:ascii="Bookman Old Style" w:hAnsi="Bookman Old Style" w:cstheme="minorHAnsi"/>
                <w:color w:val="000000" w:themeColor="text1"/>
                <w:sz w:val="24"/>
                <w:szCs w:val="24"/>
              </w:rPr>
              <w:t>3031</w:t>
            </w:r>
          </w:p>
        </w:tc>
      </w:tr>
      <w:tr w:rsidR="00603A3F" w:rsidRPr="00603A3F" w:rsidTr="005A4B13">
        <w:trPr>
          <w:trHeight w:val="212"/>
        </w:trPr>
        <w:tc>
          <w:tcPr>
            <w:tcW w:w="0" w:type="auto"/>
            <w:tcMar>
              <w:top w:w="54" w:type="dxa"/>
              <w:left w:w="144" w:type="dxa"/>
              <w:bottom w:w="54" w:type="dxa"/>
              <w:right w:w="144" w:type="dxa"/>
            </w:tcMar>
          </w:tcPr>
          <w:p w:rsidR="000030A9" w:rsidRPr="00603A3F" w:rsidRDefault="000030A9" w:rsidP="005A4B13">
            <w:pPr>
              <w:rPr>
                <w:rFonts w:ascii="Bookman Old Style" w:hAnsi="Bookman Old Style" w:cstheme="minorHAnsi"/>
                <w:color w:val="000000" w:themeColor="text1"/>
                <w:sz w:val="24"/>
                <w:szCs w:val="24"/>
                <w:lang w:val="en-IN"/>
              </w:rPr>
            </w:pPr>
            <w:r w:rsidRPr="00603A3F">
              <w:rPr>
                <w:rFonts w:ascii="Bookman Old Style" w:hAnsi="Bookman Old Style" w:cstheme="minorHAnsi"/>
                <w:color w:val="000000" w:themeColor="text1"/>
                <w:sz w:val="24"/>
                <w:szCs w:val="24"/>
                <w:lang w:val="en-IN"/>
              </w:rPr>
              <w:t>3.</w:t>
            </w:r>
          </w:p>
        </w:tc>
        <w:tc>
          <w:tcPr>
            <w:tcW w:w="4773" w:type="dxa"/>
            <w:tcMar>
              <w:top w:w="54" w:type="dxa"/>
              <w:left w:w="144" w:type="dxa"/>
              <w:bottom w:w="54" w:type="dxa"/>
              <w:right w:w="144" w:type="dxa"/>
            </w:tcMar>
          </w:tcPr>
          <w:p w:rsidR="000030A9" w:rsidRPr="00603A3F" w:rsidRDefault="000030A9" w:rsidP="005A4B13">
            <w:pPr>
              <w:jc w:val="both"/>
              <w:rPr>
                <w:rFonts w:ascii="Bookman Old Style" w:hAnsi="Bookman Old Style" w:cstheme="minorHAnsi"/>
                <w:color w:val="000000" w:themeColor="text1"/>
                <w:sz w:val="24"/>
                <w:szCs w:val="24"/>
                <w:lang w:val="en-IN"/>
              </w:rPr>
            </w:pPr>
            <w:r w:rsidRPr="00603A3F">
              <w:rPr>
                <w:rFonts w:ascii="Bookman Old Style" w:hAnsi="Bookman Old Style" w:cstheme="minorHAnsi"/>
                <w:color w:val="000000" w:themeColor="text1"/>
                <w:sz w:val="24"/>
                <w:szCs w:val="24"/>
                <w:lang w:val="en-IN"/>
              </w:rPr>
              <w:t>Total Applications Approved by Project Approval Committee (CEC)</w:t>
            </w:r>
          </w:p>
        </w:tc>
        <w:tc>
          <w:tcPr>
            <w:tcW w:w="5240" w:type="dxa"/>
            <w:tcMar>
              <w:top w:w="54" w:type="dxa"/>
              <w:left w:w="144" w:type="dxa"/>
              <w:bottom w:w="54" w:type="dxa"/>
              <w:right w:w="144" w:type="dxa"/>
            </w:tcMar>
          </w:tcPr>
          <w:p w:rsidR="000030A9" w:rsidRPr="00603A3F" w:rsidRDefault="000030A9" w:rsidP="005A4B13">
            <w:pPr>
              <w:jc w:val="center"/>
              <w:rPr>
                <w:rFonts w:ascii="Bookman Old Style" w:hAnsi="Bookman Old Style" w:cstheme="minorHAnsi"/>
                <w:color w:val="000000" w:themeColor="text1"/>
                <w:sz w:val="24"/>
                <w:szCs w:val="24"/>
              </w:rPr>
            </w:pPr>
            <w:r w:rsidRPr="00603A3F">
              <w:rPr>
                <w:rFonts w:ascii="Bookman Old Style" w:hAnsi="Bookman Old Style" w:cstheme="minorHAnsi"/>
                <w:color w:val="000000" w:themeColor="text1"/>
                <w:sz w:val="24"/>
                <w:szCs w:val="24"/>
              </w:rPr>
              <w:t>2679</w:t>
            </w:r>
          </w:p>
        </w:tc>
      </w:tr>
      <w:tr w:rsidR="00603A3F" w:rsidRPr="00603A3F" w:rsidTr="005A4B13">
        <w:trPr>
          <w:trHeight w:val="1368"/>
        </w:trPr>
        <w:tc>
          <w:tcPr>
            <w:tcW w:w="0" w:type="auto"/>
            <w:tcMar>
              <w:top w:w="54" w:type="dxa"/>
              <w:left w:w="144" w:type="dxa"/>
              <w:bottom w:w="54" w:type="dxa"/>
              <w:right w:w="144" w:type="dxa"/>
            </w:tcMar>
            <w:hideMark/>
          </w:tcPr>
          <w:p w:rsidR="000030A9" w:rsidRPr="00603A3F" w:rsidRDefault="000030A9" w:rsidP="005A4B13">
            <w:pPr>
              <w:rPr>
                <w:rFonts w:ascii="Bookman Old Style" w:hAnsi="Bookman Old Style" w:cstheme="minorHAnsi"/>
                <w:color w:val="000000" w:themeColor="text1"/>
                <w:sz w:val="24"/>
                <w:szCs w:val="24"/>
              </w:rPr>
            </w:pPr>
            <w:r w:rsidRPr="00603A3F">
              <w:rPr>
                <w:rFonts w:ascii="Bookman Old Style" w:hAnsi="Bookman Old Style" w:cstheme="minorHAnsi"/>
                <w:color w:val="000000" w:themeColor="text1"/>
                <w:sz w:val="24"/>
                <w:szCs w:val="24"/>
                <w:lang w:val="en-IN"/>
              </w:rPr>
              <w:t>4.</w:t>
            </w:r>
          </w:p>
        </w:tc>
        <w:tc>
          <w:tcPr>
            <w:tcW w:w="4773" w:type="dxa"/>
            <w:tcMar>
              <w:top w:w="54" w:type="dxa"/>
              <w:left w:w="144" w:type="dxa"/>
              <w:bottom w:w="54" w:type="dxa"/>
              <w:right w:w="144" w:type="dxa"/>
            </w:tcMar>
          </w:tcPr>
          <w:p w:rsidR="000030A9" w:rsidRPr="00603A3F" w:rsidRDefault="000030A9" w:rsidP="005A4B13">
            <w:pPr>
              <w:jc w:val="both"/>
              <w:rPr>
                <w:rFonts w:ascii="Bookman Old Style" w:hAnsi="Bookman Old Style" w:cstheme="minorHAnsi"/>
                <w:color w:val="000000" w:themeColor="text1"/>
                <w:sz w:val="24"/>
                <w:szCs w:val="24"/>
                <w:lang w:val="en-IN"/>
              </w:rPr>
            </w:pPr>
            <w:r w:rsidRPr="00603A3F">
              <w:rPr>
                <w:rFonts w:ascii="Bookman Old Style" w:hAnsi="Bookman Old Style"/>
                <w:color w:val="000000" w:themeColor="text1"/>
                <w:sz w:val="24"/>
                <w:szCs w:val="24"/>
                <w:lang w:val="en-IN"/>
              </w:rPr>
              <w:t>Total project cost for category wise applications marked approved by the Department (</w:t>
            </w:r>
            <w:r w:rsidRPr="00603A3F">
              <w:rPr>
                <w:rFonts w:ascii="Bookman Old Style" w:hAnsi="Bookman Old Style"/>
                <w:color w:val="000000" w:themeColor="text1"/>
                <w:sz w:val="24"/>
                <w:szCs w:val="24"/>
              </w:rPr>
              <w:t>2679</w:t>
            </w:r>
            <w:r w:rsidRPr="00603A3F">
              <w:rPr>
                <w:rFonts w:ascii="Bookman Old Style" w:hAnsi="Bookman Old Style"/>
                <w:color w:val="000000" w:themeColor="text1"/>
                <w:sz w:val="24"/>
                <w:szCs w:val="24"/>
                <w:lang w:val="en-IN"/>
              </w:rPr>
              <w:t xml:space="preserve"> Applications)</w:t>
            </w:r>
          </w:p>
        </w:tc>
        <w:tc>
          <w:tcPr>
            <w:tcW w:w="5240" w:type="dxa"/>
            <w:tcMar>
              <w:top w:w="54" w:type="dxa"/>
              <w:left w:w="144" w:type="dxa"/>
              <w:bottom w:w="54" w:type="dxa"/>
              <w:right w:w="144" w:type="dxa"/>
            </w:tcMar>
          </w:tcPr>
          <w:p w:rsidR="000030A9" w:rsidRPr="00603A3F" w:rsidRDefault="000030A9" w:rsidP="005A4B13">
            <w:pPr>
              <w:rPr>
                <w:rFonts w:ascii="Bookman Old Style" w:hAnsi="Bookman Old Style"/>
                <w:color w:val="000000" w:themeColor="text1"/>
                <w:sz w:val="24"/>
                <w:szCs w:val="24"/>
                <w:lang w:val="en-IN"/>
              </w:rPr>
            </w:pPr>
            <w:proofErr w:type="spellStart"/>
            <w:r w:rsidRPr="00603A3F">
              <w:rPr>
                <w:rFonts w:ascii="Bookman Old Style" w:hAnsi="Bookman Old Style"/>
                <w:color w:val="000000" w:themeColor="text1"/>
                <w:sz w:val="24"/>
                <w:szCs w:val="24"/>
                <w:lang w:val="en-IN"/>
              </w:rPr>
              <w:t>Rs</w:t>
            </w:r>
            <w:proofErr w:type="spellEnd"/>
            <w:r w:rsidRPr="00603A3F">
              <w:rPr>
                <w:rFonts w:ascii="Bookman Old Style" w:hAnsi="Bookman Old Style"/>
                <w:color w:val="000000" w:themeColor="text1"/>
                <w:sz w:val="24"/>
                <w:szCs w:val="24"/>
                <w:lang w:val="en-IN"/>
              </w:rPr>
              <w:t>.</w:t>
            </w:r>
            <w:r w:rsidRPr="00603A3F">
              <w:rPr>
                <w:rFonts w:ascii="Bookman Old Style" w:hAnsi="Bookman Old Style"/>
                <w:color w:val="000000" w:themeColor="text1"/>
                <w:sz w:val="24"/>
                <w:szCs w:val="24"/>
              </w:rPr>
              <w:t xml:space="preserve"> 1973.95 </w:t>
            </w:r>
            <w:r w:rsidRPr="00603A3F">
              <w:rPr>
                <w:rFonts w:ascii="Bookman Old Style" w:hAnsi="Bookman Old Style"/>
                <w:color w:val="000000" w:themeColor="text1"/>
                <w:sz w:val="24"/>
                <w:szCs w:val="24"/>
                <w:lang w:val="en-IN"/>
              </w:rPr>
              <w:t>Cr.</w:t>
            </w:r>
          </w:p>
          <w:p w:rsidR="000030A9" w:rsidRPr="00603A3F" w:rsidRDefault="000030A9" w:rsidP="00C61240">
            <w:pPr>
              <w:pStyle w:val="ListParagraph"/>
              <w:numPr>
                <w:ilvl w:val="0"/>
                <w:numId w:val="4"/>
              </w:numPr>
              <w:spacing w:after="0"/>
              <w:ind w:left="211" w:hanging="270"/>
              <w:jc w:val="both"/>
              <w:rPr>
                <w:rFonts w:ascii="Bookman Old Style" w:hAnsi="Bookman Old Style"/>
                <w:color w:val="000000" w:themeColor="text1"/>
                <w:sz w:val="24"/>
                <w:szCs w:val="24"/>
              </w:rPr>
            </w:pPr>
            <w:r w:rsidRPr="00603A3F">
              <w:rPr>
                <w:rFonts w:ascii="Bookman Old Style" w:hAnsi="Bookman Old Style"/>
                <w:color w:val="000000" w:themeColor="text1"/>
                <w:sz w:val="24"/>
                <w:szCs w:val="24"/>
              </w:rPr>
              <w:t>Entrepreneurial activities in feed and fodder (96 number) (</w:t>
            </w:r>
            <w:proofErr w:type="spellStart"/>
            <w:r w:rsidRPr="00603A3F">
              <w:rPr>
                <w:rFonts w:ascii="Bookman Old Style" w:hAnsi="Bookman Old Style"/>
                <w:color w:val="000000" w:themeColor="text1"/>
                <w:sz w:val="24"/>
                <w:szCs w:val="24"/>
              </w:rPr>
              <w:t>Rs</w:t>
            </w:r>
            <w:proofErr w:type="spellEnd"/>
            <w:r w:rsidRPr="00603A3F">
              <w:rPr>
                <w:rFonts w:ascii="Bookman Old Style" w:hAnsi="Bookman Old Style"/>
                <w:color w:val="000000" w:themeColor="text1"/>
                <w:sz w:val="24"/>
                <w:szCs w:val="24"/>
              </w:rPr>
              <w:t>. 89.88 cr.)</w:t>
            </w:r>
          </w:p>
          <w:p w:rsidR="000030A9" w:rsidRPr="00603A3F" w:rsidRDefault="000030A9" w:rsidP="00C61240">
            <w:pPr>
              <w:pStyle w:val="ListParagraph"/>
              <w:numPr>
                <w:ilvl w:val="0"/>
                <w:numId w:val="4"/>
              </w:numPr>
              <w:spacing w:after="0"/>
              <w:ind w:left="211" w:hanging="270"/>
              <w:jc w:val="both"/>
              <w:rPr>
                <w:rFonts w:ascii="Bookman Old Style" w:hAnsi="Bookman Old Style"/>
                <w:color w:val="000000" w:themeColor="text1"/>
                <w:sz w:val="24"/>
                <w:szCs w:val="24"/>
              </w:rPr>
            </w:pPr>
            <w:r w:rsidRPr="00603A3F">
              <w:rPr>
                <w:rFonts w:ascii="Bookman Old Style" w:hAnsi="Bookman Old Style"/>
                <w:color w:val="000000" w:themeColor="text1"/>
                <w:sz w:val="24"/>
                <w:szCs w:val="24"/>
              </w:rPr>
              <w:t>Establishment of Entrepreneur for breed Development in small ruminant sector (sheep &amp; goat Farming) (2151 number) (</w:t>
            </w:r>
            <w:proofErr w:type="spellStart"/>
            <w:r w:rsidRPr="00603A3F">
              <w:rPr>
                <w:rFonts w:ascii="Bookman Old Style" w:hAnsi="Bookman Old Style"/>
                <w:color w:val="000000" w:themeColor="text1"/>
                <w:sz w:val="24"/>
                <w:szCs w:val="24"/>
              </w:rPr>
              <w:t>Rs</w:t>
            </w:r>
            <w:proofErr w:type="spellEnd"/>
            <w:r w:rsidRPr="00603A3F">
              <w:rPr>
                <w:rFonts w:ascii="Bookman Old Style" w:hAnsi="Bookman Old Style"/>
                <w:color w:val="000000" w:themeColor="text1"/>
                <w:sz w:val="24"/>
                <w:szCs w:val="24"/>
              </w:rPr>
              <w:t xml:space="preserve">. 1629.89 cr.) </w:t>
            </w:r>
          </w:p>
          <w:p w:rsidR="000030A9" w:rsidRPr="00603A3F" w:rsidRDefault="000030A9" w:rsidP="00C61240">
            <w:pPr>
              <w:pStyle w:val="ListParagraph"/>
              <w:numPr>
                <w:ilvl w:val="0"/>
                <w:numId w:val="4"/>
              </w:numPr>
              <w:spacing w:after="0"/>
              <w:ind w:left="211" w:hanging="270"/>
              <w:jc w:val="both"/>
              <w:rPr>
                <w:rFonts w:ascii="Bookman Old Style" w:hAnsi="Bookman Old Style"/>
                <w:color w:val="000000" w:themeColor="text1"/>
                <w:sz w:val="24"/>
                <w:szCs w:val="24"/>
              </w:rPr>
            </w:pPr>
            <w:r w:rsidRPr="00603A3F">
              <w:rPr>
                <w:rFonts w:ascii="Bookman Old Style" w:hAnsi="Bookman Old Style"/>
                <w:color w:val="000000" w:themeColor="text1"/>
                <w:sz w:val="24"/>
                <w:szCs w:val="24"/>
              </w:rPr>
              <w:t>Establishment of entrepreneurship for breed development of Rural Poultry (168 number) (</w:t>
            </w:r>
            <w:proofErr w:type="spellStart"/>
            <w:r w:rsidRPr="00603A3F">
              <w:rPr>
                <w:rFonts w:ascii="Bookman Old Style" w:hAnsi="Bookman Old Style"/>
                <w:color w:val="000000" w:themeColor="text1"/>
                <w:sz w:val="24"/>
                <w:szCs w:val="24"/>
              </w:rPr>
              <w:t>Rs</w:t>
            </w:r>
            <w:proofErr w:type="spellEnd"/>
            <w:r w:rsidRPr="00603A3F">
              <w:rPr>
                <w:rFonts w:ascii="Bookman Old Style" w:hAnsi="Bookman Old Style"/>
                <w:color w:val="000000" w:themeColor="text1"/>
                <w:sz w:val="24"/>
                <w:szCs w:val="24"/>
              </w:rPr>
              <w:t>. 90.88 cr.)</w:t>
            </w:r>
          </w:p>
          <w:p w:rsidR="000030A9" w:rsidRPr="00603A3F" w:rsidRDefault="000030A9" w:rsidP="00C61240">
            <w:pPr>
              <w:pStyle w:val="ListParagraph"/>
              <w:numPr>
                <w:ilvl w:val="0"/>
                <w:numId w:val="4"/>
              </w:numPr>
              <w:spacing w:after="0"/>
              <w:ind w:left="211" w:hanging="270"/>
              <w:jc w:val="both"/>
              <w:rPr>
                <w:rFonts w:ascii="Bookman Old Style" w:hAnsi="Bookman Old Style"/>
                <w:color w:val="000000" w:themeColor="text1"/>
                <w:sz w:val="24"/>
                <w:szCs w:val="24"/>
              </w:rPr>
            </w:pPr>
            <w:r w:rsidRPr="00603A3F">
              <w:rPr>
                <w:rFonts w:ascii="Bookman Old Style" w:hAnsi="Bookman Old Style"/>
                <w:color w:val="000000" w:themeColor="text1"/>
                <w:sz w:val="24"/>
                <w:szCs w:val="24"/>
              </w:rPr>
              <w:t>Promotion of Piggery Entrepreneur (264 numbers) (</w:t>
            </w:r>
            <w:proofErr w:type="spellStart"/>
            <w:r w:rsidRPr="00603A3F">
              <w:rPr>
                <w:rFonts w:ascii="Bookman Old Style" w:hAnsi="Bookman Old Style"/>
                <w:color w:val="000000" w:themeColor="text1"/>
                <w:sz w:val="24"/>
                <w:szCs w:val="24"/>
              </w:rPr>
              <w:t>Rs</w:t>
            </w:r>
            <w:proofErr w:type="spellEnd"/>
            <w:r w:rsidRPr="00603A3F">
              <w:rPr>
                <w:rFonts w:ascii="Bookman Old Style" w:hAnsi="Bookman Old Style"/>
                <w:color w:val="000000" w:themeColor="text1"/>
                <w:sz w:val="24"/>
                <w:szCs w:val="24"/>
              </w:rPr>
              <w:t>. 163.30 cr.)</w:t>
            </w:r>
          </w:p>
        </w:tc>
      </w:tr>
      <w:tr w:rsidR="00603A3F" w:rsidRPr="00603A3F" w:rsidTr="005A4B13">
        <w:trPr>
          <w:trHeight w:val="346"/>
        </w:trPr>
        <w:tc>
          <w:tcPr>
            <w:tcW w:w="0" w:type="auto"/>
            <w:tcMar>
              <w:top w:w="54" w:type="dxa"/>
              <w:left w:w="144" w:type="dxa"/>
              <w:bottom w:w="54" w:type="dxa"/>
              <w:right w:w="144" w:type="dxa"/>
            </w:tcMar>
          </w:tcPr>
          <w:p w:rsidR="000030A9" w:rsidRPr="00603A3F" w:rsidRDefault="000030A9" w:rsidP="005A4B13">
            <w:pPr>
              <w:rPr>
                <w:rFonts w:ascii="Bookman Old Style" w:hAnsi="Bookman Old Style" w:cstheme="minorHAnsi"/>
                <w:color w:val="000000" w:themeColor="text1"/>
                <w:sz w:val="24"/>
                <w:szCs w:val="24"/>
                <w:lang w:val="en-IN"/>
              </w:rPr>
            </w:pPr>
            <w:r w:rsidRPr="00603A3F">
              <w:rPr>
                <w:rFonts w:ascii="Bookman Old Style" w:hAnsi="Bookman Old Style" w:cstheme="minorHAnsi"/>
                <w:color w:val="000000" w:themeColor="text1"/>
                <w:sz w:val="24"/>
                <w:szCs w:val="24"/>
                <w:lang w:val="en-IN"/>
              </w:rPr>
              <w:t>5.</w:t>
            </w:r>
          </w:p>
        </w:tc>
        <w:tc>
          <w:tcPr>
            <w:tcW w:w="4773" w:type="dxa"/>
            <w:tcMar>
              <w:top w:w="54" w:type="dxa"/>
              <w:left w:w="144" w:type="dxa"/>
              <w:bottom w:w="54" w:type="dxa"/>
              <w:right w:w="144" w:type="dxa"/>
            </w:tcMar>
          </w:tcPr>
          <w:p w:rsidR="000030A9" w:rsidRPr="00603A3F" w:rsidRDefault="000030A9" w:rsidP="005A4B13">
            <w:pPr>
              <w:jc w:val="both"/>
              <w:rPr>
                <w:rFonts w:ascii="Bookman Old Style" w:hAnsi="Bookman Old Style" w:cstheme="minorHAnsi"/>
                <w:color w:val="000000" w:themeColor="text1"/>
                <w:sz w:val="24"/>
                <w:szCs w:val="24"/>
                <w:lang w:val="en-IN"/>
              </w:rPr>
            </w:pPr>
            <w:r w:rsidRPr="00603A3F">
              <w:rPr>
                <w:rFonts w:ascii="Bookman Old Style" w:hAnsi="Bookman Old Style"/>
                <w:color w:val="000000" w:themeColor="text1"/>
                <w:sz w:val="24"/>
                <w:szCs w:val="24"/>
                <w:lang w:val="en-IN"/>
              </w:rPr>
              <w:t>Total Loan amount for category wise applications marked approved by the Department (</w:t>
            </w:r>
            <w:r w:rsidRPr="00603A3F">
              <w:rPr>
                <w:rFonts w:ascii="Bookman Old Style" w:hAnsi="Bookman Old Style"/>
                <w:color w:val="000000" w:themeColor="text1"/>
                <w:sz w:val="24"/>
                <w:szCs w:val="24"/>
              </w:rPr>
              <w:t>2679</w:t>
            </w:r>
            <w:r w:rsidRPr="00603A3F">
              <w:rPr>
                <w:rFonts w:ascii="Bookman Old Style" w:hAnsi="Bookman Old Style"/>
                <w:color w:val="000000" w:themeColor="text1"/>
                <w:sz w:val="24"/>
                <w:szCs w:val="24"/>
                <w:lang w:val="en-IN"/>
              </w:rPr>
              <w:t xml:space="preserve"> Applications)</w:t>
            </w:r>
          </w:p>
        </w:tc>
        <w:tc>
          <w:tcPr>
            <w:tcW w:w="5240" w:type="dxa"/>
            <w:tcMar>
              <w:top w:w="54" w:type="dxa"/>
              <w:left w:w="144" w:type="dxa"/>
              <w:bottom w:w="54" w:type="dxa"/>
              <w:right w:w="144" w:type="dxa"/>
            </w:tcMar>
          </w:tcPr>
          <w:p w:rsidR="000030A9" w:rsidRPr="00603A3F" w:rsidRDefault="000030A9" w:rsidP="005A4B13">
            <w:pPr>
              <w:jc w:val="both"/>
              <w:rPr>
                <w:rFonts w:ascii="Bookman Old Style" w:hAnsi="Bookman Old Style"/>
                <w:color w:val="000000" w:themeColor="text1"/>
                <w:sz w:val="24"/>
                <w:szCs w:val="24"/>
                <w:lang w:val="en-IN"/>
              </w:rPr>
            </w:pPr>
            <w:proofErr w:type="spellStart"/>
            <w:r w:rsidRPr="00603A3F">
              <w:rPr>
                <w:rFonts w:ascii="Bookman Old Style" w:hAnsi="Bookman Old Style"/>
                <w:color w:val="000000" w:themeColor="text1"/>
                <w:sz w:val="24"/>
                <w:szCs w:val="24"/>
                <w:lang w:val="en-IN"/>
              </w:rPr>
              <w:t>Rs</w:t>
            </w:r>
            <w:proofErr w:type="spellEnd"/>
            <w:r w:rsidRPr="00603A3F">
              <w:rPr>
                <w:rFonts w:ascii="Bookman Old Style" w:hAnsi="Bookman Old Style"/>
                <w:color w:val="000000" w:themeColor="text1"/>
                <w:sz w:val="24"/>
                <w:szCs w:val="24"/>
                <w:lang w:val="en-IN"/>
              </w:rPr>
              <w:t>. 741.69 cr.</w:t>
            </w:r>
          </w:p>
          <w:p w:rsidR="000030A9" w:rsidRPr="00603A3F" w:rsidRDefault="000030A9" w:rsidP="00C61240">
            <w:pPr>
              <w:pStyle w:val="ListParagraph"/>
              <w:numPr>
                <w:ilvl w:val="0"/>
                <w:numId w:val="5"/>
              </w:numPr>
              <w:spacing w:after="0"/>
              <w:ind w:left="211" w:hanging="211"/>
              <w:jc w:val="both"/>
              <w:rPr>
                <w:rFonts w:ascii="Bookman Old Style" w:hAnsi="Bookman Old Style"/>
                <w:color w:val="000000" w:themeColor="text1"/>
                <w:sz w:val="24"/>
                <w:szCs w:val="24"/>
              </w:rPr>
            </w:pPr>
            <w:r w:rsidRPr="00603A3F">
              <w:rPr>
                <w:rFonts w:ascii="Bookman Old Style" w:hAnsi="Bookman Old Style"/>
                <w:color w:val="000000" w:themeColor="text1"/>
                <w:sz w:val="24"/>
                <w:szCs w:val="24"/>
              </w:rPr>
              <w:t>Entrepreneurial activities in feed and fodder (96 numbers) (</w:t>
            </w:r>
            <w:proofErr w:type="spellStart"/>
            <w:r w:rsidRPr="00603A3F">
              <w:rPr>
                <w:rFonts w:ascii="Bookman Old Style" w:hAnsi="Bookman Old Style"/>
                <w:color w:val="000000" w:themeColor="text1"/>
                <w:sz w:val="24"/>
                <w:szCs w:val="24"/>
              </w:rPr>
              <w:t>Rs</w:t>
            </w:r>
            <w:proofErr w:type="spellEnd"/>
            <w:r w:rsidRPr="00603A3F">
              <w:rPr>
                <w:rFonts w:ascii="Bookman Old Style" w:hAnsi="Bookman Old Style"/>
                <w:color w:val="000000" w:themeColor="text1"/>
                <w:sz w:val="24"/>
                <w:szCs w:val="24"/>
              </w:rPr>
              <w:t>. 32.89</w:t>
            </w:r>
            <w:r w:rsidRPr="00603A3F">
              <w:rPr>
                <w:rFonts w:ascii="Bookman Old Style" w:eastAsia="Times New Roman" w:hAnsi="Bookman Old Style"/>
                <w:color w:val="000000" w:themeColor="text1"/>
                <w:sz w:val="24"/>
                <w:szCs w:val="24"/>
                <w:lang w:eastAsia="en-IN"/>
              </w:rPr>
              <w:t xml:space="preserve"> </w:t>
            </w:r>
            <w:r w:rsidRPr="00603A3F">
              <w:rPr>
                <w:rFonts w:ascii="Bookman Old Style" w:hAnsi="Bookman Old Style"/>
                <w:color w:val="000000" w:themeColor="text1"/>
                <w:sz w:val="24"/>
                <w:szCs w:val="24"/>
              </w:rPr>
              <w:t>cr.)</w:t>
            </w:r>
          </w:p>
          <w:p w:rsidR="000030A9" w:rsidRPr="00603A3F" w:rsidRDefault="000030A9" w:rsidP="00C61240">
            <w:pPr>
              <w:pStyle w:val="ListParagraph"/>
              <w:numPr>
                <w:ilvl w:val="0"/>
                <w:numId w:val="5"/>
              </w:numPr>
              <w:spacing w:after="0"/>
              <w:ind w:left="211" w:hanging="211"/>
              <w:jc w:val="both"/>
              <w:rPr>
                <w:rFonts w:ascii="Bookman Old Style" w:hAnsi="Bookman Old Style"/>
                <w:color w:val="000000" w:themeColor="text1"/>
                <w:sz w:val="24"/>
                <w:szCs w:val="24"/>
              </w:rPr>
            </w:pPr>
            <w:r w:rsidRPr="00603A3F">
              <w:rPr>
                <w:rFonts w:ascii="Bookman Old Style" w:hAnsi="Bookman Old Style"/>
                <w:color w:val="000000" w:themeColor="text1"/>
                <w:sz w:val="24"/>
                <w:szCs w:val="24"/>
              </w:rPr>
              <w:t xml:space="preserve">Establishment of Entrepreneur for breed Development in small ruminant sector </w:t>
            </w:r>
            <w:r w:rsidRPr="00603A3F">
              <w:rPr>
                <w:rFonts w:ascii="Bookman Old Style" w:hAnsi="Bookman Old Style"/>
                <w:color w:val="000000" w:themeColor="text1"/>
                <w:sz w:val="24"/>
                <w:szCs w:val="24"/>
              </w:rPr>
              <w:lastRenderedPageBreak/>
              <w:t>(sheep &amp; goat Farming) (2151 numbers) (</w:t>
            </w:r>
            <w:proofErr w:type="spellStart"/>
            <w:r w:rsidRPr="00603A3F">
              <w:rPr>
                <w:rFonts w:ascii="Bookman Old Style" w:hAnsi="Bookman Old Style"/>
                <w:color w:val="000000" w:themeColor="text1"/>
                <w:sz w:val="24"/>
                <w:szCs w:val="24"/>
              </w:rPr>
              <w:t>Rs</w:t>
            </w:r>
            <w:proofErr w:type="spellEnd"/>
            <w:r w:rsidRPr="00603A3F">
              <w:rPr>
                <w:rFonts w:ascii="Bookman Old Style" w:hAnsi="Bookman Old Style"/>
                <w:color w:val="000000" w:themeColor="text1"/>
                <w:sz w:val="24"/>
                <w:szCs w:val="24"/>
              </w:rPr>
              <w:t>. 612.87</w:t>
            </w:r>
            <w:r w:rsidRPr="00603A3F">
              <w:rPr>
                <w:rFonts w:ascii="Bookman Old Style" w:eastAsia="Times New Roman" w:hAnsi="Bookman Old Style"/>
                <w:color w:val="000000" w:themeColor="text1"/>
                <w:sz w:val="24"/>
                <w:szCs w:val="24"/>
                <w:lang w:eastAsia="en-IN"/>
              </w:rPr>
              <w:t xml:space="preserve"> Cr</w:t>
            </w:r>
            <w:r w:rsidRPr="00603A3F">
              <w:rPr>
                <w:rFonts w:ascii="Bookman Old Style" w:hAnsi="Bookman Old Style"/>
                <w:color w:val="000000" w:themeColor="text1"/>
                <w:sz w:val="24"/>
                <w:szCs w:val="24"/>
              </w:rPr>
              <w:t xml:space="preserve">.) </w:t>
            </w:r>
          </w:p>
          <w:p w:rsidR="000030A9" w:rsidRPr="00603A3F" w:rsidRDefault="000030A9" w:rsidP="00C61240">
            <w:pPr>
              <w:pStyle w:val="ListParagraph"/>
              <w:numPr>
                <w:ilvl w:val="0"/>
                <w:numId w:val="5"/>
              </w:numPr>
              <w:spacing w:after="0"/>
              <w:ind w:left="211" w:hanging="211"/>
              <w:jc w:val="both"/>
              <w:rPr>
                <w:rFonts w:ascii="Bookman Old Style" w:hAnsi="Bookman Old Style"/>
                <w:color w:val="000000" w:themeColor="text1"/>
                <w:sz w:val="24"/>
                <w:szCs w:val="24"/>
              </w:rPr>
            </w:pPr>
            <w:r w:rsidRPr="00603A3F">
              <w:rPr>
                <w:rFonts w:ascii="Bookman Old Style" w:hAnsi="Bookman Old Style"/>
                <w:color w:val="000000" w:themeColor="text1"/>
                <w:sz w:val="24"/>
                <w:szCs w:val="24"/>
              </w:rPr>
              <w:t>Establishment of entrepreneurship for breed development of Rural Poultry (168 numbers) (</w:t>
            </w:r>
            <w:proofErr w:type="spellStart"/>
            <w:r w:rsidRPr="00603A3F">
              <w:rPr>
                <w:rFonts w:ascii="Bookman Old Style" w:hAnsi="Bookman Old Style"/>
                <w:color w:val="000000" w:themeColor="text1"/>
                <w:sz w:val="24"/>
                <w:szCs w:val="24"/>
              </w:rPr>
              <w:t>Rs</w:t>
            </w:r>
            <w:proofErr w:type="spellEnd"/>
            <w:r w:rsidRPr="00603A3F">
              <w:rPr>
                <w:rFonts w:ascii="Bookman Old Style" w:hAnsi="Bookman Old Style"/>
                <w:color w:val="000000" w:themeColor="text1"/>
                <w:sz w:val="24"/>
                <w:szCs w:val="24"/>
              </w:rPr>
              <w:t>. 34.89 Cr.)</w:t>
            </w:r>
          </w:p>
          <w:p w:rsidR="000030A9" w:rsidRPr="00603A3F" w:rsidRDefault="000030A9" w:rsidP="00C61240">
            <w:pPr>
              <w:pStyle w:val="ListParagraph"/>
              <w:numPr>
                <w:ilvl w:val="0"/>
                <w:numId w:val="5"/>
              </w:numPr>
              <w:spacing w:after="0"/>
              <w:ind w:left="211" w:hanging="211"/>
              <w:jc w:val="both"/>
              <w:rPr>
                <w:rFonts w:ascii="Bookman Old Style" w:hAnsi="Bookman Old Style"/>
                <w:color w:val="000000" w:themeColor="text1"/>
                <w:sz w:val="24"/>
                <w:szCs w:val="24"/>
              </w:rPr>
            </w:pPr>
            <w:r w:rsidRPr="00603A3F">
              <w:rPr>
                <w:rFonts w:ascii="Bookman Old Style" w:hAnsi="Bookman Old Style"/>
                <w:color w:val="000000" w:themeColor="text1"/>
                <w:sz w:val="24"/>
                <w:szCs w:val="24"/>
              </w:rPr>
              <w:t>Promotion of Piggery Entrepreneur (264 numbers) (</w:t>
            </w:r>
            <w:proofErr w:type="spellStart"/>
            <w:r w:rsidRPr="00603A3F">
              <w:rPr>
                <w:rFonts w:ascii="Bookman Old Style" w:hAnsi="Bookman Old Style"/>
                <w:color w:val="000000" w:themeColor="text1"/>
                <w:sz w:val="24"/>
                <w:szCs w:val="24"/>
              </w:rPr>
              <w:t>Rs</w:t>
            </w:r>
            <w:proofErr w:type="spellEnd"/>
            <w:r w:rsidRPr="00603A3F">
              <w:rPr>
                <w:rFonts w:ascii="Bookman Old Style" w:hAnsi="Bookman Old Style"/>
                <w:color w:val="000000" w:themeColor="text1"/>
                <w:sz w:val="24"/>
                <w:szCs w:val="24"/>
              </w:rPr>
              <w:t>. 61.04 cr.)</w:t>
            </w:r>
          </w:p>
        </w:tc>
      </w:tr>
      <w:tr w:rsidR="00603A3F" w:rsidRPr="00603A3F" w:rsidTr="005A4B13">
        <w:trPr>
          <w:trHeight w:val="346"/>
        </w:trPr>
        <w:tc>
          <w:tcPr>
            <w:tcW w:w="0" w:type="auto"/>
            <w:tcMar>
              <w:top w:w="54" w:type="dxa"/>
              <w:left w:w="144" w:type="dxa"/>
              <w:bottom w:w="54" w:type="dxa"/>
              <w:right w:w="144" w:type="dxa"/>
            </w:tcMar>
          </w:tcPr>
          <w:p w:rsidR="000030A9" w:rsidRPr="00603A3F" w:rsidRDefault="000030A9" w:rsidP="005A4B13">
            <w:pPr>
              <w:rPr>
                <w:rFonts w:ascii="Bookman Old Style" w:hAnsi="Bookman Old Style" w:cstheme="minorHAnsi"/>
                <w:color w:val="000000" w:themeColor="text1"/>
                <w:sz w:val="24"/>
                <w:szCs w:val="24"/>
                <w:lang w:val="en-IN"/>
              </w:rPr>
            </w:pPr>
            <w:r w:rsidRPr="00603A3F">
              <w:rPr>
                <w:rFonts w:ascii="Bookman Old Style" w:hAnsi="Bookman Old Style" w:cstheme="minorHAnsi"/>
                <w:color w:val="000000" w:themeColor="text1"/>
                <w:sz w:val="24"/>
                <w:szCs w:val="24"/>
                <w:lang w:val="en-IN"/>
              </w:rPr>
              <w:lastRenderedPageBreak/>
              <w:t>6.</w:t>
            </w:r>
          </w:p>
        </w:tc>
        <w:tc>
          <w:tcPr>
            <w:tcW w:w="4773" w:type="dxa"/>
            <w:tcMar>
              <w:top w:w="54" w:type="dxa"/>
              <w:left w:w="144" w:type="dxa"/>
              <w:bottom w:w="54" w:type="dxa"/>
              <w:right w:w="144" w:type="dxa"/>
            </w:tcMar>
          </w:tcPr>
          <w:p w:rsidR="000030A9" w:rsidRPr="00603A3F" w:rsidRDefault="000030A9" w:rsidP="005A4B13">
            <w:pPr>
              <w:jc w:val="both"/>
              <w:rPr>
                <w:rFonts w:ascii="Bookman Old Style" w:hAnsi="Bookman Old Style" w:cstheme="minorHAnsi"/>
                <w:color w:val="000000" w:themeColor="text1"/>
                <w:sz w:val="24"/>
                <w:szCs w:val="24"/>
                <w:lang w:val="en-IN"/>
              </w:rPr>
            </w:pPr>
            <w:r w:rsidRPr="00603A3F">
              <w:rPr>
                <w:rFonts w:ascii="Bookman Old Style" w:hAnsi="Bookman Old Style"/>
                <w:color w:val="000000" w:themeColor="text1"/>
                <w:sz w:val="24"/>
                <w:szCs w:val="24"/>
                <w:lang w:val="en-IN"/>
              </w:rPr>
              <w:t>Total Recommended Subsidy amount for category wise applications marked approved by the Department (2679 Applications)</w:t>
            </w:r>
          </w:p>
        </w:tc>
        <w:tc>
          <w:tcPr>
            <w:tcW w:w="5240" w:type="dxa"/>
            <w:tcMar>
              <w:top w:w="54" w:type="dxa"/>
              <w:left w:w="144" w:type="dxa"/>
              <w:bottom w:w="54" w:type="dxa"/>
              <w:right w:w="144" w:type="dxa"/>
            </w:tcMar>
          </w:tcPr>
          <w:p w:rsidR="000030A9" w:rsidRPr="00603A3F" w:rsidRDefault="000030A9" w:rsidP="005A4B13">
            <w:pPr>
              <w:jc w:val="both"/>
              <w:rPr>
                <w:rFonts w:ascii="Bookman Old Style" w:hAnsi="Bookman Old Style"/>
                <w:color w:val="000000" w:themeColor="text1"/>
                <w:sz w:val="24"/>
                <w:szCs w:val="24"/>
                <w:lang w:val="en-IN"/>
              </w:rPr>
            </w:pPr>
            <w:proofErr w:type="spellStart"/>
            <w:r w:rsidRPr="00603A3F">
              <w:rPr>
                <w:rFonts w:ascii="Bookman Old Style" w:hAnsi="Bookman Old Style"/>
                <w:color w:val="000000" w:themeColor="text1"/>
                <w:sz w:val="24"/>
                <w:szCs w:val="24"/>
                <w:lang w:val="en-IN"/>
              </w:rPr>
              <w:t>Rs</w:t>
            </w:r>
            <w:proofErr w:type="spellEnd"/>
            <w:r w:rsidRPr="00603A3F">
              <w:rPr>
                <w:rFonts w:ascii="Bookman Old Style" w:hAnsi="Bookman Old Style"/>
                <w:color w:val="000000" w:themeColor="text1"/>
                <w:sz w:val="24"/>
                <w:szCs w:val="24"/>
                <w:lang w:val="en-IN"/>
              </w:rPr>
              <w:t>. 909.20 crores</w:t>
            </w:r>
          </w:p>
          <w:p w:rsidR="000030A9" w:rsidRPr="00603A3F" w:rsidRDefault="000030A9" w:rsidP="00C61240">
            <w:pPr>
              <w:pStyle w:val="ListParagraph"/>
              <w:numPr>
                <w:ilvl w:val="0"/>
                <w:numId w:val="6"/>
              </w:numPr>
              <w:spacing w:after="0"/>
              <w:ind w:left="211" w:hanging="180"/>
              <w:jc w:val="both"/>
              <w:rPr>
                <w:rFonts w:ascii="Bookman Old Style" w:hAnsi="Bookman Old Style"/>
                <w:color w:val="000000" w:themeColor="text1"/>
                <w:sz w:val="24"/>
                <w:szCs w:val="24"/>
              </w:rPr>
            </w:pPr>
            <w:r w:rsidRPr="00603A3F">
              <w:rPr>
                <w:rFonts w:ascii="Bookman Old Style" w:hAnsi="Bookman Old Style"/>
                <w:color w:val="000000" w:themeColor="text1"/>
                <w:sz w:val="24"/>
                <w:szCs w:val="24"/>
              </w:rPr>
              <w:t>Entrepreneurial activities in feed and fodder (96 numbers) (</w:t>
            </w:r>
            <w:proofErr w:type="spellStart"/>
            <w:r w:rsidRPr="00603A3F">
              <w:rPr>
                <w:rFonts w:ascii="Bookman Old Style" w:hAnsi="Bookman Old Style"/>
                <w:color w:val="000000" w:themeColor="text1"/>
                <w:sz w:val="24"/>
                <w:szCs w:val="24"/>
              </w:rPr>
              <w:t>Rs</w:t>
            </w:r>
            <w:proofErr w:type="spellEnd"/>
            <w:r w:rsidRPr="00603A3F">
              <w:rPr>
                <w:rFonts w:ascii="Bookman Old Style" w:hAnsi="Bookman Old Style"/>
                <w:color w:val="000000" w:themeColor="text1"/>
                <w:sz w:val="24"/>
                <w:szCs w:val="24"/>
              </w:rPr>
              <w:t>. 39.62 cr.)</w:t>
            </w:r>
          </w:p>
          <w:p w:rsidR="000030A9" w:rsidRPr="00603A3F" w:rsidRDefault="000030A9" w:rsidP="00C61240">
            <w:pPr>
              <w:pStyle w:val="ListParagraph"/>
              <w:numPr>
                <w:ilvl w:val="0"/>
                <w:numId w:val="6"/>
              </w:numPr>
              <w:spacing w:after="0"/>
              <w:ind w:left="211" w:hanging="180"/>
              <w:jc w:val="both"/>
              <w:rPr>
                <w:rFonts w:ascii="Bookman Old Style" w:hAnsi="Bookman Old Style"/>
                <w:color w:val="000000" w:themeColor="text1"/>
                <w:sz w:val="24"/>
                <w:szCs w:val="24"/>
              </w:rPr>
            </w:pPr>
            <w:r w:rsidRPr="00603A3F">
              <w:rPr>
                <w:rFonts w:ascii="Bookman Old Style" w:hAnsi="Bookman Old Style"/>
                <w:color w:val="000000" w:themeColor="text1"/>
                <w:sz w:val="24"/>
                <w:szCs w:val="24"/>
              </w:rPr>
              <w:t>Establishment of Entrepreneur for breed Development in small ruminant sector (sheep &amp; goat Farming) (2151 numbers) (</w:t>
            </w:r>
            <w:proofErr w:type="spellStart"/>
            <w:r w:rsidRPr="00603A3F">
              <w:rPr>
                <w:rFonts w:ascii="Bookman Old Style" w:hAnsi="Bookman Old Style"/>
                <w:color w:val="000000" w:themeColor="text1"/>
                <w:sz w:val="24"/>
                <w:szCs w:val="24"/>
              </w:rPr>
              <w:t>Rs</w:t>
            </w:r>
            <w:proofErr w:type="spellEnd"/>
            <w:r w:rsidRPr="00603A3F">
              <w:rPr>
                <w:rFonts w:ascii="Bookman Old Style" w:hAnsi="Bookman Old Style"/>
                <w:color w:val="000000" w:themeColor="text1"/>
                <w:sz w:val="24"/>
                <w:szCs w:val="24"/>
              </w:rPr>
              <w:t xml:space="preserve">. 764.75 cr.) </w:t>
            </w:r>
          </w:p>
          <w:p w:rsidR="000030A9" w:rsidRPr="00603A3F" w:rsidRDefault="000030A9" w:rsidP="00C61240">
            <w:pPr>
              <w:pStyle w:val="ListParagraph"/>
              <w:numPr>
                <w:ilvl w:val="0"/>
                <w:numId w:val="6"/>
              </w:numPr>
              <w:spacing w:after="0"/>
              <w:ind w:left="211" w:hanging="180"/>
              <w:jc w:val="both"/>
              <w:rPr>
                <w:rFonts w:ascii="Bookman Old Style" w:hAnsi="Bookman Old Style"/>
                <w:color w:val="000000" w:themeColor="text1"/>
                <w:sz w:val="24"/>
                <w:szCs w:val="24"/>
              </w:rPr>
            </w:pPr>
            <w:r w:rsidRPr="00603A3F">
              <w:rPr>
                <w:rFonts w:ascii="Bookman Old Style" w:hAnsi="Bookman Old Style"/>
                <w:color w:val="000000" w:themeColor="text1"/>
                <w:sz w:val="24"/>
                <w:szCs w:val="24"/>
              </w:rPr>
              <w:t>Establishment of entrepreneurship for breed development of Rural Poultry (168 numbers) (</w:t>
            </w:r>
            <w:proofErr w:type="spellStart"/>
            <w:r w:rsidRPr="00603A3F">
              <w:rPr>
                <w:rFonts w:ascii="Bookman Old Style" w:hAnsi="Bookman Old Style"/>
                <w:color w:val="000000" w:themeColor="text1"/>
                <w:sz w:val="24"/>
                <w:szCs w:val="24"/>
              </w:rPr>
              <w:t>Rs</w:t>
            </w:r>
            <w:proofErr w:type="spellEnd"/>
            <w:r w:rsidRPr="00603A3F">
              <w:rPr>
                <w:rFonts w:ascii="Bookman Old Style" w:hAnsi="Bookman Old Style"/>
                <w:color w:val="000000" w:themeColor="text1"/>
                <w:sz w:val="24"/>
                <w:szCs w:val="24"/>
              </w:rPr>
              <w:t>. 40.28 cr.)</w:t>
            </w:r>
          </w:p>
          <w:p w:rsidR="000030A9" w:rsidRPr="00603A3F" w:rsidRDefault="000030A9" w:rsidP="00C61240">
            <w:pPr>
              <w:pStyle w:val="ListParagraph"/>
              <w:numPr>
                <w:ilvl w:val="0"/>
                <w:numId w:val="6"/>
              </w:numPr>
              <w:spacing w:after="0"/>
              <w:ind w:left="211" w:hanging="180"/>
              <w:jc w:val="both"/>
              <w:rPr>
                <w:rFonts w:ascii="Bookman Old Style" w:hAnsi="Bookman Old Style"/>
                <w:color w:val="000000" w:themeColor="text1"/>
                <w:sz w:val="24"/>
                <w:szCs w:val="24"/>
              </w:rPr>
            </w:pPr>
            <w:r w:rsidRPr="00603A3F">
              <w:rPr>
                <w:rFonts w:ascii="Bookman Old Style" w:hAnsi="Bookman Old Style"/>
                <w:color w:val="000000" w:themeColor="text1"/>
                <w:sz w:val="24"/>
                <w:szCs w:val="24"/>
              </w:rPr>
              <w:t>Promotion of Piggery Entrepreneur (264 numbers) (</w:t>
            </w:r>
            <w:proofErr w:type="spellStart"/>
            <w:r w:rsidRPr="00603A3F">
              <w:rPr>
                <w:rFonts w:ascii="Bookman Old Style" w:hAnsi="Bookman Old Style"/>
                <w:color w:val="000000" w:themeColor="text1"/>
                <w:sz w:val="24"/>
                <w:szCs w:val="24"/>
              </w:rPr>
              <w:t>Rs</w:t>
            </w:r>
            <w:proofErr w:type="spellEnd"/>
            <w:r w:rsidRPr="00603A3F">
              <w:rPr>
                <w:rFonts w:ascii="Bookman Old Style" w:hAnsi="Bookman Old Style"/>
                <w:color w:val="000000" w:themeColor="text1"/>
                <w:sz w:val="24"/>
                <w:szCs w:val="24"/>
              </w:rPr>
              <w:t>. 64.55 cr.)</w:t>
            </w:r>
          </w:p>
        </w:tc>
      </w:tr>
      <w:tr w:rsidR="00603A3F" w:rsidRPr="00603A3F" w:rsidTr="005A4B13">
        <w:trPr>
          <w:trHeight w:val="328"/>
        </w:trPr>
        <w:tc>
          <w:tcPr>
            <w:tcW w:w="0" w:type="auto"/>
            <w:tcMar>
              <w:top w:w="54" w:type="dxa"/>
              <w:left w:w="144" w:type="dxa"/>
              <w:bottom w:w="54" w:type="dxa"/>
              <w:right w:w="144" w:type="dxa"/>
            </w:tcMar>
            <w:hideMark/>
          </w:tcPr>
          <w:p w:rsidR="000030A9" w:rsidRPr="00603A3F" w:rsidRDefault="000030A9" w:rsidP="005A4B13">
            <w:pPr>
              <w:rPr>
                <w:rFonts w:ascii="Bookman Old Style" w:hAnsi="Bookman Old Style" w:cstheme="minorHAnsi"/>
                <w:color w:val="000000" w:themeColor="text1"/>
                <w:sz w:val="24"/>
                <w:szCs w:val="24"/>
              </w:rPr>
            </w:pPr>
            <w:r w:rsidRPr="00603A3F">
              <w:rPr>
                <w:rFonts w:ascii="Bookman Old Style" w:hAnsi="Bookman Old Style" w:cstheme="minorHAnsi"/>
                <w:color w:val="000000" w:themeColor="text1"/>
                <w:sz w:val="24"/>
                <w:szCs w:val="24"/>
                <w:lang w:val="en-IN"/>
              </w:rPr>
              <w:t>7.</w:t>
            </w:r>
          </w:p>
        </w:tc>
        <w:tc>
          <w:tcPr>
            <w:tcW w:w="4773" w:type="dxa"/>
            <w:tcMar>
              <w:top w:w="54" w:type="dxa"/>
              <w:left w:w="144" w:type="dxa"/>
              <w:bottom w:w="54" w:type="dxa"/>
              <w:right w:w="144" w:type="dxa"/>
            </w:tcMar>
            <w:hideMark/>
          </w:tcPr>
          <w:p w:rsidR="000030A9" w:rsidRPr="00603A3F" w:rsidRDefault="000030A9" w:rsidP="005A4B13">
            <w:pPr>
              <w:jc w:val="both"/>
              <w:rPr>
                <w:rFonts w:ascii="Bookman Old Style" w:hAnsi="Bookman Old Style" w:cstheme="minorHAnsi"/>
                <w:color w:val="000000" w:themeColor="text1"/>
                <w:sz w:val="24"/>
                <w:szCs w:val="24"/>
                <w:lang w:val="en-IN"/>
              </w:rPr>
            </w:pPr>
            <w:r w:rsidRPr="00603A3F">
              <w:rPr>
                <w:rFonts w:ascii="Bookman Old Style" w:hAnsi="Bookman Old Style"/>
                <w:color w:val="000000" w:themeColor="text1"/>
                <w:sz w:val="24"/>
                <w:szCs w:val="24"/>
                <w:lang w:val="en-IN"/>
              </w:rPr>
              <w:t>Total subsidy released to SIDBI till date</w:t>
            </w:r>
          </w:p>
        </w:tc>
        <w:tc>
          <w:tcPr>
            <w:tcW w:w="5240" w:type="dxa"/>
            <w:tcMar>
              <w:top w:w="54" w:type="dxa"/>
              <w:left w:w="144" w:type="dxa"/>
              <w:bottom w:w="54" w:type="dxa"/>
              <w:right w:w="144" w:type="dxa"/>
            </w:tcMar>
            <w:hideMark/>
          </w:tcPr>
          <w:p w:rsidR="000030A9" w:rsidRPr="00603A3F" w:rsidRDefault="000030A9" w:rsidP="005A4B13">
            <w:pPr>
              <w:rPr>
                <w:rFonts w:ascii="Bookman Old Style" w:hAnsi="Bookman Old Style" w:cstheme="minorHAnsi"/>
                <w:color w:val="000000" w:themeColor="text1"/>
                <w:sz w:val="24"/>
                <w:szCs w:val="24"/>
                <w:highlight w:val="yellow"/>
                <w:lang w:val="en-IN"/>
              </w:rPr>
            </w:pPr>
            <w:proofErr w:type="spellStart"/>
            <w:r w:rsidRPr="00603A3F">
              <w:rPr>
                <w:rFonts w:ascii="Bookman Old Style" w:hAnsi="Bookman Old Style"/>
                <w:color w:val="000000" w:themeColor="text1"/>
                <w:sz w:val="24"/>
                <w:szCs w:val="24"/>
                <w:lang w:val="en-IN"/>
              </w:rPr>
              <w:t>Rs</w:t>
            </w:r>
            <w:proofErr w:type="spellEnd"/>
            <w:r w:rsidRPr="00603A3F">
              <w:rPr>
                <w:rFonts w:ascii="Bookman Old Style" w:hAnsi="Bookman Old Style"/>
                <w:color w:val="000000" w:themeColor="text1"/>
                <w:sz w:val="24"/>
                <w:szCs w:val="24"/>
                <w:lang w:val="en-IN"/>
              </w:rPr>
              <w:t>. 238.47 Crore</w:t>
            </w:r>
          </w:p>
        </w:tc>
      </w:tr>
      <w:tr w:rsidR="00603A3F" w:rsidRPr="00603A3F" w:rsidTr="005A4B13">
        <w:trPr>
          <w:trHeight w:val="437"/>
        </w:trPr>
        <w:tc>
          <w:tcPr>
            <w:tcW w:w="0" w:type="auto"/>
            <w:tcMar>
              <w:top w:w="54" w:type="dxa"/>
              <w:left w:w="144" w:type="dxa"/>
              <w:bottom w:w="54" w:type="dxa"/>
              <w:right w:w="144" w:type="dxa"/>
            </w:tcMar>
          </w:tcPr>
          <w:p w:rsidR="000030A9" w:rsidRPr="00603A3F" w:rsidRDefault="000030A9" w:rsidP="005A4B13">
            <w:pPr>
              <w:rPr>
                <w:rFonts w:ascii="Bookman Old Style" w:hAnsi="Bookman Old Style" w:cstheme="minorHAnsi"/>
                <w:color w:val="000000" w:themeColor="text1"/>
                <w:sz w:val="24"/>
                <w:szCs w:val="24"/>
                <w:lang w:val="en-IN"/>
              </w:rPr>
            </w:pPr>
            <w:r w:rsidRPr="00603A3F">
              <w:rPr>
                <w:rFonts w:ascii="Bookman Old Style" w:hAnsi="Bookman Old Style" w:cstheme="minorHAnsi"/>
                <w:color w:val="000000" w:themeColor="text1"/>
                <w:sz w:val="24"/>
                <w:szCs w:val="24"/>
                <w:lang w:val="en-IN"/>
              </w:rPr>
              <w:t>8.</w:t>
            </w:r>
          </w:p>
        </w:tc>
        <w:tc>
          <w:tcPr>
            <w:tcW w:w="4773" w:type="dxa"/>
            <w:tcMar>
              <w:top w:w="54" w:type="dxa"/>
              <w:left w:w="144" w:type="dxa"/>
              <w:bottom w:w="54" w:type="dxa"/>
              <w:right w:w="144" w:type="dxa"/>
            </w:tcMar>
          </w:tcPr>
          <w:p w:rsidR="000030A9" w:rsidRPr="00603A3F" w:rsidRDefault="000030A9" w:rsidP="005A4B13">
            <w:pPr>
              <w:jc w:val="both"/>
              <w:rPr>
                <w:rFonts w:ascii="Bookman Old Style" w:hAnsi="Bookman Old Style" w:cstheme="minorHAnsi"/>
                <w:color w:val="000000" w:themeColor="text1"/>
                <w:sz w:val="24"/>
                <w:szCs w:val="24"/>
                <w:lang w:val="en-IN"/>
              </w:rPr>
            </w:pPr>
            <w:r w:rsidRPr="00603A3F">
              <w:rPr>
                <w:rFonts w:ascii="Bookman Old Style" w:hAnsi="Bookman Old Style"/>
                <w:color w:val="000000" w:themeColor="text1"/>
                <w:sz w:val="24"/>
                <w:szCs w:val="24"/>
                <w:lang w:val="en-IN"/>
              </w:rPr>
              <w:t xml:space="preserve">Total amount of subsidy released by SIDBI </w:t>
            </w:r>
          </w:p>
        </w:tc>
        <w:tc>
          <w:tcPr>
            <w:tcW w:w="5240" w:type="dxa"/>
            <w:tcMar>
              <w:top w:w="54" w:type="dxa"/>
              <w:left w:w="144" w:type="dxa"/>
              <w:bottom w:w="54" w:type="dxa"/>
              <w:right w:w="144" w:type="dxa"/>
            </w:tcMar>
          </w:tcPr>
          <w:p w:rsidR="000030A9" w:rsidRPr="00603A3F" w:rsidRDefault="000030A9" w:rsidP="005A4B13">
            <w:pPr>
              <w:rPr>
                <w:rFonts w:ascii="Bookman Old Style" w:hAnsi="Bookman Old Style" w:cstheme="minorHAnsi"/>
                <w:color w:val="000000" w:themeColor="text1"/>
                <w:sz w:val="24"/>
                <w:szCs w:val="24"/>
                <w:highlight w:val="yellow"/>
                <w:lang w:val="en-IN"/>
              </w:rPr>
            </w:pPr>
            <w:proofErr w:type="spellStart"/>
            <w:r w:rsidRPr="00603A3F">
              <w:rPr>
                <w:rFonts w:ascii="Bookman Old Style" w:hAnsi="Bookman Old Style"/>
                <w:color w:val="000000" w:themeColor="text1"/>
                <w:sz w:val="24"/>
                <w:szCs w:val="24"/>
                <w:lang w:val="en-IN"/>
              </w:rPr>
              <w:t>Rs</w:t>
            </w:r>
            <w:proofErr w:type="spellEnd"/>
            <w:r w:rsidRPr="00603A3F">
              <w:rPr>
                <w:rFonts w:ascii="Bookman Old Style" w:hAnsi="Bookman Old Style"/>
                <w:color w:val="000000" w:themeColor="text1"/>
                <w:sz w:val="24"/>
                <w:szCs w:val="24"/>
                <w:lang w:val="en-IN"/>
              </w:rPr>
              <w:t>. 231.41 Crore</w:t>
            </w:r>
          </w:p>
        </w:tc>
      </w:tr>
    </w:tbl>
    <w:p w:rsidR="000030A9" w:rsidRPr="00603A3F" w:rsidRDefault="000030A9" w:rsidP="000030A9">
      <w:pPr>
        <w:jc w:val="both"/>
        <w:rPr>
          <w:rFonts w:ascii="Bookman Old Style" w:eastAsia="Times New Roman" w:hAnsi="Bookman Old Style" w:cstheme="minorHAnsi"/>
          <w:b/>
          <w:bCs/>
          <w:color w:val="000000" w:themeColor="text1"/>
          <w:sz w:val="24"/>
          <w:szCs w:val="24"/>
        </w:rPr>
      </w:pPr>
    </w:p>
    <w:p w:rsidR="000030A9" w:rsidRPr="007D3742" w:rsidRDefault="007D3742" w:rsidP="007D3742">
      <w:pPr>
        <w:spacing w:after="0" w:line="240" w:lineRule="auto"/>
        <w:ind w:left="1113" w:hanging="843"/>
        <w:jc w:val="both"/>
        <w:rPr>
          <w:rFonts w:ascii="Bookman Old Style" w:eastAsia="Times New Roman" w:hAnsi="Bookman Old Style" w:cstheme="minorHAnsi"/>
          <w:b/>
          <w:bCs/>
          <w:color w:val="000000" w:themeColor="text1"/>
          <w:sz w:val="24"/>
          <w:szCs w:val="24"/>
        </w:rPr>
      </w:pPr>
      <w:r>
        <w:rPr>
          <w:rFonts w:ascii="Bookman Old Style" w:eastAsia="Times New Roman" w:hAnsi="Bookman Old Style" w:cstheme="minorHAnsi"/>
          <w:b/>
          <w:bCs/>
          <w:color w:val="000000" w:themeColor="text1"/>
          <w:sz w:val="24"/>
          <w:szCs w:val="24"/>
        </w:rPr>
        <w:t>(III)</w:t>
      </w:r>
      <w:r>
        <w:rPr>
          <w:rFonts w:ascii="Bookman Old Style" w:eastAsia="Times New Roman" w:hAnsi="Bookman Old Style" w:cstheme="minorHAnsi"/>
          <w:b/>
          <w:bCs/>
          <w:color w:val="000000" w:themeColor="text1"/>
          <w:sz w:val="24"/>
          <w:szCs w:val="24"/>
        </w:rPr>
        <w:tab/>
      </w:r>
      <w:r w:rsidR="000030A9" w:rsidRPr="007D3742">
        <w:rPr>
          <w:rFonts w:ascii="Bookman Old Style" w:eastAsia="Times New Roman" w:hAnsi="Bookman Old Style" w:cstheme="minorHAnsi"/>
          <w:b/>
          <w:bCs/>
          <w:color w:val="000000" w:themeColor="text1"/>
          <w:sz w:val="24"/>
          <w:szCs w:val="24"/>
        </w:rPr>
        <w:t>Efforts made for handholding/creating awareness about programs / process simplification etc. –</w:t>
      </w:r>
    </w:p>
    <w:p w:rsidR="000030A9" w:rsidRPr="00603A3F" w:rsidRDefault="000030A9" w:rsidP="000030A9">
      <w:pPr>
        <w:pStyle w:val="ListParagraph"/>
        <w:ind w:left="663"/>
        <w:jc w:val="both"/>
        <w:rPr>
          <w:rFonts w:ascii="Bookman Old Style" w:eastAsia="Times New Roman" w:hAnsi="Bookman Old Style" w:cstheme="minorHAnsi"/>
          <w:color w:val="000000" w:themeColor="text1"/>
          <w:sz w:val="24"/>
          <w:szCs w:val="24"/>
        </w:rPr>
      </w:pPr>
    </w:p>
    <w:p w:rsidR="000030A9" w:rsidRPr="00603A3F" w:rsidRDefault="000030A9" w:rsidP="00C61240">
      <w:pPr>
        <w:pStyle w:val="ListParagraph"/>
        <w:numPr>
          <w:ilvl w:val="0"/>
          <w:numId w:val="10"/>
        </w:numPr>
        <w:spacing w:after="0" w:line="240" w:lineRule="auto"/>
        <w:jc w:val="both"/>
        <w:rPr>
          <w:rFonts w:ascii="Bookman Old Style" w:eastAsia="Times New Roman" w:hAnsi="Bookman Old Style" w:cstheme="minorHAnsi"/>
          <w:color w:val="000000" w:themeColor="text1"/>
          <w:sz w:val="24"/>
          <w:szCs w:val="24"/>
        </w:rPr>
      </w:pPr>
      <w:r w:rsidRPr="00603A3F">
        <w:rPr>
          <w:rFonts w:ascii="Bookman Old Style" w:eastAsia="Times New Roman" w:hAnsi="Bookman Old Style" w:cstheme="minorHAnsi"/>
          <w:color w:val="000000" w:themeColor="text1"/>
          <w:sz w:val="24"/>
          <w:szCs w:val="24"/>
        </w:rPr>
        <w:t>A four-day field visit to Telangana from September 25th to 28th, 2024 was done which aims to inspect the breeding farm and monitor the progress of projects approved under the NLM EDP scheme and to create awareness among farmers.</w:t>
      </w:r>
    </w:p>
    <w:p w:rsidR="000030A9" w:rsidRPr="00603A3F" w:rsidRDefault="000030A9" w:rsidP="00C61240">
      <w:pPr>
        <w:pStyle w:val="ListParagraph"/>
        <w:numPr>
          <w:ilvl w:val="0"/>
          <w:numId w:val="10"/>
        </w:numPr>
        <w:spacing w:after="0" w:line="240" w:lineRule="auto"/>
        <w:jc w:val="both"/>
        <w:rPr>
          <w:rFonts w:ascii="Bookman Old Style" w:eastAsia="Times New Roman" w:hAnsi="Bookman Old Style" w:cstheme="minorHAnsi"/>
          <w:color w:val="000000" w:themeColor="text1"/>
          <w:sz w:val="24"/>
          <w:szCs w:val="24"/>
        </w:rPr>
      </w:pPr>
      <w:r w:rsidRPr="00603A3F">
        <w:rPr>
          <w:rFonts w:ascii="Bookman Old Style" w:eastAsia="Times New Roman" w:hAnsi="Bookman Old Style" w:cstheme="minorHAnsi"/>
          <w:color w:val="000000" w:themeColor="text1"/>
          <w:sz w:val="24"/>
          <w:szCs w:val="24"/>
        </w:rPr>
        <w:t>Successfully conducted a meeting with the bankers under the chairmanship of SLBC convener, Telangana on 25</w:t>
      </w:r>
      <w:r w:rsidRPr="00603A3F">
        <w:rPr>
          <w:rFonts w:ascii="Bookman Old Style" w:eastAsia="Times New Roman" w:hAnsi="Bookman Old Style" w:cstheme="minorHAnsi"/>
          <w:color w:val="000000" w:themeColor="text1"/>
          <w:sz w:val="24"/>
          <w:szCs w:val="24"/>
          <w:vertAlign w:val="superscript"/>
        </w:rPr>
        <w:t>th</w:t>
      </w:r>
      <w:r w:rsidRPr="00603A3F">
        <w:rPr>
          <w:rFonts w:ascii="Bookman Old Style" w:eastAsia="Times New Roman" w:hAnsi="Bookman Old Style" w:cstheme="minorHAnsi"/>
          <w:color w:val="000000" w:themeColor="text1"/>
          <w:sz w:val="24"/>
          <w:szCs w:val="24"/>
        </w:rPr>
        <w:t xml:space="preserve"> Sept, 2024, with the agenda to address branch-level pendency and to inform branches about the scheme designed to benefit farmers and applicants seeking subsidy support from the NLM EDP program.</w:t>
      </w:r>
    </w:p>
    <w:p w:rsidR="000030A9" w:rsidRDefault="000030A9" w:rsidP="00C61240">
      <w:pPr>
        <w:pStyle w:val="ListParagraph"/>
        <w:numPr>
          <w:ilvl w:val="0"/>
          <w:numId w:val="10"/>
        </w:numPr>
        <w:spacing w:after="0" w:line="240" w:lineRule="auto"/>
        <w:jc w:val="both"/>
        <w:rPr>
          <w:rFonts w:ascii="Bookman Old Style" w:eastAsia="Times New Roman" w:hAnsi="Bookman Old Style" w:cstheme="minorHAnsi"/>
          <w:color w:val="000000" w:themeColor="text1"/>
          <w:sz w:val="24"/>
          <w:szCs w:val="24"/>
        </w:rPr>
      </w:pPr>
      <w:r w:rsidRPr="00603A3F">
        <w:rPr>
          <w:rFonts w:ascii="Bookman Old Style" w:eastAsia="Times New Roman" w:hAnsi="Bookman Old Style" w:cstheme="minorHAnsi"/>
          <w:color w:val="000000" w:themeColor="text1"/>
          <w:sz w:val="24"/>
          <w:szCs w:val="24"/>
        </w:rPr>
        <w:lastRenderedPageBreak/>
        <w:t>A Regional Review Meeting was conducted on September 12, 2024, followed by a Monsoon Meeting on September 13, 2024, in Bhubaneswar. The purpose of these meetings was to assess the progress of the scheme, address challenges and issues, review pending matters at the state level, and discuss potential opportunities.</w:t>
      </w:r>
    </w:p>
    <w:p w:rsidR="00B3248C" w:rsidRPr="00603A3F" w:rsidRDefault="00B3248C" w:rsidP="00B3248C">
      <w:pPr>
        <w:pStyle w:val="ListParagraph"/>
        <w:spacing w:after="0" w:line="240" w:lineRule="auto"/>
        <w:ind w:left="663"/>
        <w:jc w:val="both"/>
        <w:rPr>
          <w:rFonts w:ascii="Bookman Old Style" w:eastAsia="Times New Roman" w:hAnsi="Bookman Old Style" w:cstheme="minorHAnsi"/>
          <w:color w:val="000000" w:themeColor="text1"/>
          <w:sz w:val="24"/>
          <w:szCs w:val="24"/>
        </w:rPr>
      </w:pPr>
    </w:p>
    <w:p w:rsidR="000030A9" w:rsidRPr="00603A3F" w:rsidRDefault="007D3742" w:rsidP="000057B4">
      <w:pPr>
        <w:pStyle w:val="ListParagraph"/>
        <w:spacing w:after="0" w:line="240" w:lineRule="auto"/>
        <w:ind w:left="270" w:hanging="270"/>
        <w:jc w:val="both"/>
        <w:rPr>
          <w:rFonts w:ascii="Bookman Old Style" w:eastAsia="Times New Roman" w:hAnsi="Bookman Old Style" w:cstheme="minorHAnsi"/>
          <w:b/>
          <w:bCs/>
          <w:color w:val="000000" w:themeColor="text1"/>
          <w:sz w:val="24"/>
          <w:szCs w:val="24"/>
        </w:rPr>
      </w:pPr>
      <w:r>
        <w:rPr>
          <w:rFonts w:ascii="Bookman Old Style" w:eastAsia="Times New Roman" w:hAnsi="Bookman Old Style" w:cstheme="minorHAnsi"/>
          <w:b/>
          <w:bCs/>
          <w:color w:val="000000" w:themeColor="text1"/>
          <w:sz w:val="24"/>
          <w:szCs w:val="24"/>
        </w:rPr>
        <w:t xml:space="preserve">(IV) </w:t>
      </w:r>
      <w:r w:rsidR="000030A9" w:rsidRPr="00603A3F">
        <w:rPr>
          <w:rFonts w:ascii="Bookman Old Style" w:eastAsia="Times New Roman" w:hAnsi="Bookman Old Style" w:cstheme="minorHAnsi"/>
          <w:b/>
          <w:bCs/>
          <w:color w:val="000000" w:themeColor="text1"/>
          <w:sz w:val="24"/>
          <w:szCs w:val="24"/>
        </w:rPr>
        <w:t xml:space="preserve">An analysis may be done and shared if desired progress is not taking place. – </w:t>
      </w:r>
    </w:p>
    <w:p w:rsidR="000030A9" w:rsidRPr="00603A3F" w:rsidRDefault="000030A9" w:rsidP="000030A9">
      <w:pPr>
        <w:jc w:val="both"/>
        <w:rPr>
          <w:rFonts w:ascii="Bookman Old Style" w:eastAsia="Times New Roman" w:hAnsi="Bookman Old Style" w:cstheme="minorHAnsi"/>
          <w:color w:val="000000" w:themeColor="text1"/>
          <w:sz w:val="24"/>
          <w:szCs w:val="24"/>
        </w:rPr>
      </w:pPr>
    </w:p>
    <w:p w:rsidR="000030A9" w:rsidRPr="00D96757" w:rsidRDefault="000030A9" w:rsidP="000030A9">
      <w:pPr>
        <w:jc w:val="both"/>
        <w:rPr>
          <w:rFonts w:ascii="Bookman Old Style" w:eastAsia="Times New Roman" w:hAnsi="Bookman Old Style" w:cstheme="minorHAnsi"/>
          <w:color w:val="000000" w:themeColor="text1"/>
          <w:sz w:val="24"/>
          <w:szCs w:val="24"/>
        </w:rPr>
      </w:pPr>
      <w:r w:rsidRPr="00603A3F">
        <w:rPr>
          <w:rFonts w:ascii="Bookman Old Style" w:eastAsia="Times New Roman" w:hAnsi="Bookman Old Style" w:cstheme="minorHAnsi"/>
          <w:color w:val="000000" w:themeColor="text1"/>
          <w:sz w:val="24"/>
          <w:szCs w:val="24"/>
        </w:rPr>
        <w:t xml:space="preserve">Till date total </w:t>
      </w:r>
      <w:r w:rsidRPr="00603A3F">
        <w:rPr>
          <w:rFonts w:ascii="Bookman Old Style" w:hAnsi="Bookman Old Style" w:cstheme="minorHAnsi"/>
          <w:color w:val="000000" w:themeColor="text1"/>
          <w:sz w:val="24"/>
          <w:szCs w:val="24"/>
        </w:rPr>
        <w:t>43210</w:t>
      </w:r>
      <w:r w:rsidRPr="00603A3F">
        <w:rPr>
          <w:rFonts w:ascii="Bookman Old Style" w:eastAsia="Times New Roman" w:hAnsi="Bookman Old Style" w:cstheme="minorHAnsi"/>
          <w:color w:val="000000" w:themeColor="text1"/>
          <w:sz w:val="24"/>
          <w:szCs w:val="24"/>
        </w:rPr>
        <w:t xml:space="preserve"> applications are received through the portal from various states and 1146 beneficiaries has received 1</w:t>
      </w:r>
      <w:r w:rsidRPr="00603A3F">
        <w:rPr>
          <w:rFonts w:ascii="Bookman Old Style" w:eastAsia="Times New Roman" w:hAnsi="Bookman Old Style" w:cstheme="minorHAnsi"/>
          <w:color w:val="000000" w:themeColor="text1"/>
          <w:sz w:val="24"/>
          <w:szCs w:val="24"/>
          <w:vertAlign w:val="superscript"/>
        </w:rPr>
        <w:t>st</w:t>
      </w:r>
      <w:r w:rsidRPr="00603A3F">
        <w:rPr>
          <w:rFonts w:ascii="Bookman Old Style" w:eastAsia="Times New Roman" w:hAnsi="Bookman Old Style" w:cstheme="minorHAnsi"/>
          <w:color w:val="000000" w:themeColor="text1"/>
          <w:sz w:val="24"/>
          <w:szCs w:val="24"/>
        </w:rPr>
        <w:t xml:space="preserve"> installment of subsidy and 44 beneficiaries received 2</w:t>
      </w:r>
      <w:r w:rsidRPr="00603A3F">
        <w:rPr>
          <w:rFonts w:ascii="Bookman Old Style" w:eastAsia="Times New Roman" w:hAnsi="Bookman Old Style" w:cstheme="minorHAnsi"/>
          <w:color w:val="000000" w:themeColor="text1"/>
          <w:sz w:val="24"/>
          <w:szCs w:val="24"/>
          <w:vertAlign w:val="superscript"/>
        </w:rPr>
        <w:t>nd</w:t>
      </w:r>
      <w:r w:rsidRPr="00603A3F">
        <w:rPr>
          <w:rFonts w:ascii="Bookman Old Style" w:eastAsia="Times New Roman" w:hAnsi="Bookman Old Style" w:cstheme="minorHAnsi"/>
          <w:color w:val="000000" w:themeColor="text1"/>
          <w:sz w:val="24"/>
          <w:szCs w:val="24"/>
        </w:rPr>
        <w:t xml:space="preserve"> installment of subsidy amounting to total Rs.231.41</w:t>
      </w:r>
      <w:r w:rsidRPr="00603A3F">
        <w:rPr>
          <w:rFonts w:ascii="Bookman Old Style" w:hAnsi="Bookman Old Style"/>
          <w:color w:val="000000" w:themeColor="text1"/>
          <w:sz w:val="24"/>
          <w:szCs w:val="24"/>
          <w:lang w:val="en-IN"/>
        </w:rPr>
        <w:t xml:space="preserve"> </w:t>
      </w:r>
      <w:r w:rsidRPr="00603A3F">
        <w:rPr>
          <w:rFonts w:ascii="Bookman Old Style" w:eastAsia="Times New Roman" w:hAnsi="Bookman Old Style" w:cstheme="minorHAnsi"/>
          <w:color w:val="000000" w:themeColor="text1"/>
          <w:sz w:val="24"/>
          <w:szCs w:val="24"/>
        </w:rPr>
        <w:t xml:space="preserve">Crores. </w:t>
      </w:r>
    </w:p>
    <w:p w:rsidR="000030A9" w:rsidRPr="000057B4" w:rsidRDefault="000057B4" w:rsidP="000057B4">
      <w:pPr>
        <w:spacing w:after="0" w:line="240" w:lineRule="auto"/>
        <w:jc w:val="both"/>
        <w:rPr>
          <w:rFonts w:ascii="Bookman Old Style" w:eastAsia="Times New Roman" w:hAnsi="Bookman Old Style" w:cstheme="minorHAnsi"/>
          <w:b/>
          <w:bCs/>
          <w:color w:val="000000" w:themeColor="text1"/>
          <w:sz w:val="24"/>
          <w:szCs w:val="24"/>
        </w:rPr>
      </w:pPr>
      <w:r>
        <w:rPr>
          <w:rFonts w:ascii="Bookman Old Style" w:eastAsia="Times New Roman" w:hAnsi="Bookman Old Style" w:cstheme="minorHAnsi"/>
          <w:b/>
          <w:bCs/>
          <w:color w:val="000000" w:themeColor="text1"/>
          <w:sz w:val="24"/>
          <w:szCs w:val="24"/>
        </w:rPr>
        <w:t xml:space="preserve">(V) </w:t>
      </w:r>
      <w:r w:rsidR="000030A9" w:rsidRPr="000057B4">
        <w:rPr>
          <w:rFonts w:ascii="Bookman Old Style" w:eastAsia="Times New Roman" w:hAnsi="Bookman Old Style" w:cstheme="minorHAnsi"/>
          <w:b/>
          <w:bCs/>
          <w:color w:val="000000" w:themeColor="text1"/>
          <w:sz w:val="24"/>
          <w:szCs w:val="24"/>
        </w:rPr>
        <w:t>The States with good performance and State with poor performance may also be mentioned (wherever applicable).</w:t>
      </w:r>
    </w:p>
    <w:p w:rsidR="000030A9" w:rsidRPr="00603A3F" w:rsidRDefault="000030A9" w:rsidP="000030A9">
      <w:pPr>
        <w:ind w:left="-360"/>
        <w:jc w:val="both"/>
        <w:rPr>
          <w:rFonts w:ascii="Bookman Old Style" w:eastAsia="Times New Roman" w:hAnsi="Bookman Old Style" w:cstheme="minorHAnsi"/>
          <w:b/>
          <w:bCs/>
          <w:color w:val="000000" w:themeColor="text1"/>
          <w:sz w:val="24"/>
          <w:szCs w:val="24"/>
        </w:rPr>
      </w:pPr>
    </w:p>
    <w:p w:rsidR="000030A9" w:rsidRPr="00603A3F" w:rsidRDefault="000030A9" w:rsidP="00C61240">
      <w:pPr>
        <w:pStyle w:val="ListParagraph"/>
        <w:numPr>
          <w:ilvl w:val="0"/>
          <w:numId w:val="7"/>
        </w:numPr>
        <w:spacing w:after="0" w:line="240" w:lineRule="auto"/>
        <w:ind w:left="360"/>
        <w:jc w:val="both"/>
        <w:rPr>
          <w:rFonts w:ascii="Bookman Old Style" w:eastAsia="Times New Roman" w:hAnsi="Bookman Old Style" w:cstheme="minorHAnsi"/>
          <w:color w:val="000000" w:themeColor="text1"/>
          <w:sz w:val="24"/>
          <w:szCs w:val="24"/>
        </w:rPr>
      </w:pPr>
      <w:r w:rsidRPr="00603A3F">
        <w:rPr>
          <w:rFonts w:ascii="Bookman Old Style" w:eastAsia="Times New Roman" w:hAnsi="Bookman Old Style" w:cstheme="minorHAnsi"/>
          <w:color w:val="000000" w:themeColor="text1"/>
          <w:sz w:val="24"/>
          <w:szCs w:val="24"/>
        </w:rPr>
        <w:t xml:space="preserve">The State of Karnataka, Madhya Pradesh, Telangana, Andhra Pradesh and Maharashtra has recommended maximum number of applications. </w:t>
      </w:r>
    </w:p>
    <w:p w:rsidR="000030A9" w:rsidRPr="00603A3F" w:rsidRDefault="000030A9" w:rsidP="00C61240">
      <w:pPr>
        <w:pStyle w:val="ListParagraph"/>
        <w:numPr>
          <w:ilvl w:val="0"/>
          <w:numId w:val="7"/>
        </w:numPr>
        <w:spacing w:after="0" w:line="240" w:lineRule="auto"/>
        <w:ind w:left="360"/>
        <w:jc w:val="both"/>
        <w:rPr>
          <w:rFonts w:ascii="Bookman Old Style" w:eastAsia="Times New Roman" w:hAnsi="Bookman Old Style" w:cstheme="minorHAnsi"/>
          <w:color w:val="000000" w:themeColor="text1"/>
          <w:sz w:val="24"/>
          <w:szCs w:val="24"/>
        </w:rPr>
      </w:pPr>
      <w:r w:rsidRPr="00603A3F">
        <w:rPr>
          <w:rFonts w:ascii="Bookman Old Style" w:eastAsia="Times New Roman" w:hAnsi="Bookman Old Style" w:cstheme="minorHAnsi"/>
          <w:color w:val="000000" w:themeColor="text1"/>
          <w:sz w:val="24"/>
          <w:szCs w:val="24"/>
        </w:rPr>
        <w:t>No applications have been recommended by the states of Jharkhand, Meghalaya and UTs.</w:t>
      </w:r>
    </w:p>
    <w:p w:rsidR="000030A9" w:rsidRPr="00603A3F" w:rsidRDefault="000030A9" w:rsidP="00C61240">
      <w:pPr>
        <w:pStyle w:val="ListParagraph"/>
        <w:numPr>
          <w:ilvl w:val="0"/>
          <w:numId w:val="7"/>
        </w:numPr>
        <w:spacing w:after="0" w:line="240" w:lineRule="auto"/>
        <w:ind w:left="360"/>
        <w:jc w:val="both"/>
        <w:rPr>
          <w:rFonts w:ascii="Bookman Old Style" w:eastAsia="Times New Roman" w:hAnsi="Bookman Old Style" w:cstheme="minorHAnsi"/>
          <w:color w:val="000000" w:themeColor="text1"/>
          <w:sz w:val="24"/>
          <w:szCs w:val="24"/>
        </w:rPr>
      </w:pPr>
      <w:r w:rsidRPr="00603A3F">
        <w:rPr>
          <w:rFonts w:ascii="Bookman Old Style" w:eastAsia="Times New Roman" w:hAnsi="Bookman Old Style" w:cstheme="minorHAnsi"/>
          <w:color w:val="000000" w:themeColor="text1"/>
          <w:sz w:val="24"/>
          <w:szCs w:val="24"/>
        </w:rPr>
        <w:t>A meeting was conducted with all the state nodal officers to discuss the current status, challenges and ways to improve the present scenario of the NLM-EDP scheme on October 15</w:t>
      </w:r>
      <w:r w:rsidRPr="00603A3F">
        <w:rPr>
          <w:rFonts w:ascii="Bookman Old Style" w:eastAsia="Times New Roman" w:hAnsi="Bookman Old Style" w:cstheme="minorHAnsi"/>
          <w:color w:val="000000" w:themeColor="text1"/>
          <w:sz w:val="24"/>
          <w:szCs w:val="24"/>
          <w:vertAlign w:val="superscript"/>
        </w:rPr>
        <w:t>th</w:t>
      </w:r>
      <w:r w:rsidRPr="00603A3F">
        <w:rPr>
          <w:rFonts w:ascii="Bookman Old Style" w:eastAsia="Times New Roman" w:hAnsi="Bookman Old Style" w:cstheme="minorHAnsi"/>
          <w:color w:val="000000" w:themeColor="text1"/>
          <w:sz w:val="24"/>
          <w:szCs w:val="24"/>
        </w:rPr>
        <w:t xml:space="preserve">, 2024. </w:t>
      </w:r>
    </w:p>
    <w:p w:rsidR="000030A9" w:rsidRPr="00603A3F" w:rsidRDefault="000030A9" w:rsidP="000030A9">
      <w:pPr>
        <w:jc w:val="both"/>
        <w:rPr>
          <w:rFonts w:ascii="Bookman Old Style" w:hAnsi="Bookman Old Style" w:cstheme="minorHAnsi"/>
          <w:color w:val="000000" w:themeColor="text1"/>
          <w:sz w:val="24"/>
          <w:szCs w:val="24"/>
          <w:lang w:val="en-IN"/>
        </w:rPr>
      </w:pPr>
    </w:p>
    <w:p w:rsidR="008519B9" w:rsidRPr="00603A3F" w:rsidRDefault="008519B9" w:rsidP="00E50440">
      <w:pPr>
        <w:spacing w:after="120" w:line="254" w:lineRule="auto"/>
        <w:ind w:left="1800"/>
        <w:jc w:val="both"/>
        <w:rPr>
          <w:rFonts w:ascii="Bookman Old Style" w:eastAsia="Times New Roman" w:hAnsi="Bookman Old Style" w:cstheme="minorHAnsi"/>
          <w:color w:val="000000" w:themeColor="text1"/>
          <w:sz w:val="24"/>
          <w:szCs w:val="24"/>
        </w:rPr>
      </w:pPr>
    </w:p>
    <w:p w:rsidR="006D0F21" w:rsidRPr="00603A3F" w:rsidRDefault="006D0F21" w:rsidP="006D0F21">
      <w:pPr>
        <w:spacing w:after="120" w:line="252" w:lineRule="auto"/>
        <w:jc w:val="both"/>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b/>
          <w:bCs/>
          <w:color w:val="000000" w:themeColor="text1"/>
          <w:sz w:val="24"/>
          <w:szCs w:val="24"/>
        </w:rPr>
        <w:t xml:space="preserve"> (7) </w:t>
      </w:r>
      <w:r w:rsidRPr="00603A3F">
        <w:rPr>
          <w:rFonts w:ascii="Bookman Old Style" w:eastAsia="Times New Roman" w:hAnsi="Bookman Old Style" w:cs="Calibri"/>
          <w:b/>
          <w:bCs/>
          <w:color w:val="000000" w:themeColor="text1"/>
          <w:sz w:val="24"/>
          <w:szCs w:val="24"/>
          <w:u w:val="single"/>
        </w:rPr>
        <w:t>Livestock Health and Disease Control Programme (LHDCP)</w:t>
      </w:r>
    </w:p>
    <w:p w:rsidR="006D0F21" w:rsidRPr="00603A3F" w:rsidRDefault="006D0F21" w:rsidP="006D0F21">
      <w:pPr>
        <w:spacing w:after="120"/>
        <w:jc w:val="both"/>
        <w:rPr>
          <w:rFonts w:ascii="Bookman Old Style" w:eastAsia="Times New Roman" w:hAnsi="Bookman Old Style" w:cs="Calibri"/>
          <w:color w:val="000000" w:themeColor="text1"/>
          <w:sz w:val="24"/>
          <w:szCs w:val="24"/>
        </w:rPr>
      </w:pPr>
      <w:r w:rsidRPr="00603A3F">
        <w:rPr>
          <w:rFonts w:ascii="Bookman Old Style" w:eastAsia="Times New Roman" w:hAnsi="Bookman Old Style" w:cs="Arial"/>
          <w:b/>
          <w:bCs/>
          <w:i/>
          <w:iCs/>
          <w:color w:val="000000" w:themeColor="text1"/>
          <w:sz w:val="24"/>
          <w:szCs w:val="24"/>
        </w:rPr>
        <w:t> </w:t>
      </w:r>
    </w:p>
    <w:p w:rsidR="006D0F21" w:rsidRPr="00603A3F" w:rsidRDefault="006D0F21" w:rsidP="00C61240">
      <w:pPr>
        <w:numPr>
          <w:ilvl w:val="0"/>
          <w:numId w:val="16"/>
        </w:numPr>
        <w:spacing w:after="160" w:line="240" w:lineRule="auto"/>
        <w:jc w:val="both"/>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b/>
          <w:bCs/>
          <w:color w:val="000000" w:themeColor="text1"/>
          <w:sz w:val="24"/>
          <w:szCs w:val="24"/>
        </w:rPr>
        <w:t>Objective of the scheme / Programme</w:t>
      </w:r>
      <w:r w:rsidRPr="00603A3F">
        <w:rPr>
          <w:rFonts w:ascii="Bookman Old Style" w:eastAsia="Times New Roman" w:hAnsi="Bookman Old Style" w:cs="Calibri"/>
          <w:color w:val="000000" w:themeColor="text1"/>
          <w:sz w:val="24"/>
          <w:szCs w:val="24"/>
        </w:rPr>
        <w:t xml:space="preserve"> - Department of Animal Husbandry and Dairying (DAHD) is implementing a Central Sector Scheme, Livestock Health and Disease Control Programme (LHDCP). The scheme subsumes both the erstwhile Livestock Health and Disease Control Programme (LHDC) scheme and National Animal Disease Control Programme (NADCP). The aim of the programme is to reduce risk to animal health by prophylactic vaccination against diseases of animals, capacity building of Veterinary services, disease surveillance and strengthening veterinary infrastructure. The major activities supported are: Critical Animal Disease Control Programme (CADCP) for eradication and control of two major diseases namely </w:t>
      </w:r>
      <w:proofErr w:type="spellStart"/>
      <w:r w:rsidRPr="00603A3F">
        <w:rPr>
          <w:rFonts w:ascii="Bookman Old Style" w:eastAsia="Times New Roman" w:hAnsi="Bookman Old Style" w:cs="Calibri"/>
          <w:i/>
          <w:iCs/>
          <w:color w:val="000000" w:themeColor="text1"/>
          <w:sz w:val="24"/>
          <w:szCs w:val="24"/>
        </w:rPr>
        <w:t>Peste</w:t>
      </w:r>
      <w:proofErr w:type="spellEnd"/>
      <w:r w:rsidRPr="00603A3F">
        <w:rPr>
          <w:rFonts w:ascii="Bookman Old Style" w:eastAsia="Times New Roman" w:hAnsi="Bookman Old Style" w:cs="Calibri"/>
          <w:i/>
          <w:iCs/>
          <w:color w:val="000000" w:themeColor="text1"/>
          <w:sz w:val="24"/>
          <w:szCs w:val="24"/>
        </w:rPr>
        <w:t xml:space="preserve"> des </w:t>
      </w:r>
      <w:proofErr w:type="spellStart"/>
      <w:r w:rsidRPr="00603A3F">
        <w:rPr>
          <w:rFonts w:ascii="Bookman Old Style" w:eastAsia="Times New Roman" w:hAnsi="Bookman Old Style" w:cs="Calibri"/>
          <w:i/>
          <w:iCs/>
          <w:color w:val="000000" w:themeColor="text1"/>
          <w:sz w:val="24"/>
          <w:szCs w:val="24"/>
        </w:rPr>
        <w:t>Petits</w:t>
      </w:r>
      <w:proofErr w:type="spellEnd"/>
      <w:r w:rsidRPr="00603A3F">
        <w:rPr>
          <w:rFonts w:ascii="Bookman Old Style" w:eastAsia="Times New Roman" w:hAnsi="Bookman Old Style" w:cs="Calibri"/>
          <w:i/>
          <w:iCs/>
          <w:color w:val="000000" w:themeColor="text1"/>
          <w:sz w:val="24"/>
          <w:szCs w:val="24"/>
        </w:rPr>
        <w:t xml:space="preserve"> Ruminants</w:t>
      </w:r>
      <w:r w:rsidRPr="00603A3F">
        <w:rPr>
          <w:rFonts w:ascii="Bookman Old Style" w:eastAsia="Times New Roman" w:hAnsi="Bookman Old Style" w:cs="Calibri"/>
          <w:color w:val="000000" w:themeColor="text1"/>
          <w:sz w:val="24"/>
          <w:szCs w:val="24"/>
        </w:rPr>
        <w:t xml:space="preserve"> (PPR) and classical swine fever (CSF); establishment and strengthening of mobile veterinary units (ESVHD); and Assistance to States for control of other </w:t>
      </w:r>
      <w:r w:rsidRPr="00603A3F">
        <w:rPr>
          <w:rFonts w:ascii="Bookman Old Style" w:eastAsia="Times New Roman" w:hAnsi="Bookman Old Style" w:cs="Calibri"/>
          <w:color w:val="000000" w:themeColor="text1"/>
          <w:sz w:val="24"/>
          <w:szCs w:val="24"/>
        </w:rPr>
        <w:lastRenderedPageBreak/>
        <w:t>economically important, exotic, emergent and zoonotic animal diseases (ASCAD).</w:t>
      </w:r>
    </w:p>
    <w:p w:rsidR="006D0F21" w:rsidRPr="00603A3F" w:rsidRDefault="006D0F21" w:rsidP="006D0F21">
      <w:pPr>
        <w:spacing w:after="120"/>
        <w:ind w:left="630"/>
        <w:jc w:val="both"/>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Further, under NADCP, it is aimed to vaccinate all eligible susceptible livestock against Foot and Mouth Disease (FMD) biannually and all female bovine calves of 6-8 months’ age annually against Brucellosis to control of FMD and Brucellosis by 2025 with vaccination and eventual eradication of FMD by 2030.</w:t>
      </w:r>
    </w:p>
    <w:p w:rsidR="006D0F21" w:rsidRPr="00603A3F" w:rsidRDefault="006D0F21" w:rsidP="00C61240">
      <w:pPr>
        <w:numPr>
          <w:ilvl w:val="0"/>
          <w:numId w:val="17"/>
        </w:numPr>
        <w:spacing w:after="160" w:line="240" w:lineRule="auto"/>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b/>
          <w:bCs/>
          <w:color w:val="000000" w:themeColor="text1"/>
          <w:sz w:val="24"/>
          <w:szCs w:val="24"/>
        </w:rPr>
        <w:t>Achievements in terms of physical and financial progress:</w:t>
      </w:r>
    </w:p>
    <w:p w:rsidR="006D0F21" w:rsidRPr="00603A3F" w:rsidRDefault="006D0F21" w:rsidP="00C61240">
      <w:pPr>
        <w:numPr>
          <w:ilvl w:val="0"/>
          <w:numId w:val="18"/>
        </w:numPr>
        <w:spacing w:after="160" w:line="240" w:lineRule="auto"/>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b/>
          <w:bCs/>
          <w:color w:val="000000" w:themeColor="text1"/>
          <w:sz w:val="24"/>
          <w:szCs w:val="24"/>
          <w:u w:val="single"/>
        </w:rPr>
        <w:t>Physical Progress under LHDC</w:t>
      </w:r>
    </w:p>
    <w:p w:rsidR="006D0F21" w:rsidRPr="00603A3F" w:rsidRDefault="006D0F21" w:rsidP="00C61240">
      <w:pPr>
        <w:numPr>
          <w:ilvl w:val="0"/>
          <w:numId w:val="19"/>
        </w:numPr>
        <w:spacing w:after="160" w:line="240" w:lineRule="auto"/>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b/>
          <w:bCs/>
          <w:color w:val="000000" w:themeColor="text1"/>
          <w:sz w:val="24"/>
          <w:szCs w:val="24"/>
        </w:rPr>
        <w:t>MVU Related Activities </w:t>
      </w:r>
    </w:p>
    <w:p w:rsidR="006D0F21" w:rsidRPr="00603A3F" w:rsidRDefault="006D0F21" w:rsidP="006D0F21">
      <w:pPr>
        <w:spacing w:after="0" w:line="360" w:lineRule="auto"/>
        <w:jc w:val="center"/>
        <w:rPr>
          <w:rFonts w:ascii="Bookman Old Style" w:eastAsia="Times New Roman" w:hAnsi="Bookman Old Style" w:cs="Calibri"/>
          <w:b/>
          <w:bCs/>
          <w:color w:val="000000" w:themeColor="text1"/>
          <w:sz w:val="24"/>
          <w:szCs w:val="24"/>
          <w:u w:val="single"/>
        </w:rPr>
      </w:pPr>
      <w:r w:rsidRPr="00603A3F">
        <w:rPr>
          <w:rFonts w:ascii="Bookman Old Style" w:eastAsia="Times New Roman" w:hAnsi="Bookman Old Style" w:cs="Calibri"/>
          <w:b/>
          <w:bCs/>
          <w:color w:val="000000" w:themeColor="text1"/>
          <w:sz w:val="24"/>
          <w:szCs w:val="24"/>
          <w:u w:val="single"/>
        </w:rPr>
        <w:t>Status of Sanction so far for MVUs</w:t>
      </w:r>
    </w:p>
    <w:p w:rsidR="006D0F21" w:rsidRPr="00A676D4" w:rsidRDefault="006D0F21" w:rsidP="006D0F21">
      <w:pPr>
        <w:spacing w:after="0" w:line="360" w:lineRule="auto"/>
        <w:jc w:val="center"/>
        <w:rPr>
          <w:rFonts w:ascii="Bookman Old Style" w:eastAsia="Times New Roman" w:hAnsi="Bookman Old Style" w:cs="Calibri"/>
          <w:color w:val="000000" w:themeColor="text1"/>
          <w:sz w:val="12"/>
          <w:szCs w:val="12"/>
        </w:rPr>
      </w:pPr>
    </w:p>
    <w:tbl>
      <w:tblPr>
        <w:tblW w:w="4929"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1"/>
        <w:gridCol w:w="1510"/>
        <w:gridCol w:w="330"/>
        <w:gridCol w:w="1086"/>
        <w:gridCol w:w="2020"/>
        <w:gridCol w:w="3110"/>
      </w:tblGrid>
      <w:tr w:rsidR="00603A3F" w:rsidRPr="00603A3F" w:rsidTr="005A4B13">
        <w:trPr>
          <w:trHeight w:val="253"/>
        </w:trPr>
        <w:tc>
          <w:tcPr>
            <w:tcW w:w="5000" w:type="pct"/>
            <w:gridSpan w:val="6"/>
            <w:tcMar>
              <w:top w:w="0" w:type="dxa"/>
              <w:left w:w="15" w:type="dxa"/>
              <w:bottom w:w="0" w:type="dxa"/>
              <w:right w:w="15" w:type="dxa"/>
            </w:tcMar>
            <w:vAlign w:val="center"/>
            <w:hideMark/>
          </w:tcPr>
          <w:p w:rsidR="006D0F21" w:rsidRPr="00603A3F" w:rsidRDefault="006D0F21" w:rsidP="00C61240">
            <w:pPr>
              <w:numPr>
                <w:ilvl w:val="0"/>
                <w:numId w:val="20"/>
              </w:numPr>
              <w:spacing w:after="160" w:line="240" w:lineRule="auto"/>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b/>
                <w:bCs/>
                <w:color w:val="000000" w:themeColor="text1"/>
                <w:sz w:val="24"/>
                <w:szCs w:val="24"/>
              </w:rPr>
              <w:t>Non- Recurring Funds</w:t>
            </w:r>
          </w:p>
        </w:tc>
      </w:tr>
      <w:tr w:rsidR="00603A3F" w:rsidRPr="00603A3F" w:rsidTr="005A4B13">
        <w:trPr>
          <w:trHeight w:val="537"/>
        </w:trPr>
        <w:tc>
          <w:tcPr>
            <w:tcW w:w="630" w:type="pct"/>
            <w:tcMar>
              <w:top w:w="0" w:type="dxa"/>
              <w:left w:w="15" w:type="dxa"/>
              <w:bottom w:w="0" w:type="dxa"/>
              <w:right w:w="15" w:type="dxa"/>
            </w:tcMar>
            <w:vAlign w:val="center"/>
            <w:hideMark/>
          </w:tcPr>
          <w:p w:rsidR="006D0F21" w:rsidRPr="00603A3F" w:rsidRDefault="006D0F21" w:rsidP="005A4B13">
            <w:pPr>
              <w:spacing w:after="0" w:line="360" w:lineRule="auto"/>
              <w:jc w:val="both"/>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b/>
                <w:bCs/>
                <w:color w:val="000000" w:themeColor="text1"/>
                <w:sz w:val="24"/>
                <w:szCs w:val="24"/>
              </w:rPr>
              <w:t>Phase</w:t>
            </w:r>
          </w:p>
        </w:tc>
        <w:tc>
          <w:tcPr>
            <w:tcW w:w="819" w:type="pct"/>
            <w:tcMar>
              <w:top w:w="0" w:type="dxa"/>
              <w:left w:w="15" w:type="dxa"/>
              <w:bottom w:w="0" w:type="dxa"/>
              <w:right w:w="15" w:type="dxa"/>
            </w:tcMar>
            <w:vAlign w:val="center"/>
            <w:hideMark/>
          </w:tcPr>
          <w:p w:rsidR="006D0F21" w:rsidRPr="00603A3F" w:rsidRDefault="006D0F21" w:rsidP="005A4B13">
            <w:pPr>
              <w:spacing w:after="0" w:line="360" w:lineRule="auto"/>
              <w:jc w:val="both"/>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b/>
                <w:bCs/>
                <w:color w:val="000000" w:themeColor="text1"/>
                <w:sz w:val="24"/>
                <w:szCs w:val="24"/>
              </w:rPr>
              <w:t>No. of MVUs Sanctions</w:t>
            </w:r>
          </w:p>
        </w:tc>
        <w:tc>
          <w:tcPr>
            <w:tcW w:w="768" w:type="pct"/>
            <w:gridSpan w:val="2"/>
            <w:tcMar>
              <w:top w:w="0" w:type="dxa"/>
              <w:left w:w="15" w:type="dxa"/>
              <w:bottom w:w="0" w:type="dxa"/>
              <w:right w:w="15" w:type="dxa"/>
            </w:tcMar>
            <w:vAlign w:val="center"/>
            <w:hideMark/>
          </w:tcPr>
          <w:p w:rsidR="006D0F21" w:rsidRPr="00603A3F" w:rsidRDefault="006D0F21" w:rsidP="005A4B13">
            <w:pPr>
              <w:spacing w:after="0" w:line="360" w:lineRule="auto"/>
              <w:jc w:val="both"/>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b/>
                <w:bCs/>
                <w:color w:val="000000" w:themeColor="text1"/>
                <w:sz w:val="24"/>
                <w:szCs w:val="24"/>
              </w:rPr>
              <w:t>Funds Released</w:t>
            </w:r>
          </w:p>
        </w:tc>
        <w:tc>
          <w:tcPr>
            <w:tcW w:w="2783" w:type="pct"/>
            <w:gridSpan w:val="2"/>
            <w:tcMar>
              <w:top w:w="0" w:type="dxa"/>
              <w:left w:w="15" w:type="dxa"/>
              <w:bottom w:w="0" w:type="dxa"/>
              <w:right w:w="15" w:type="dxa"/>
            </w:tcMar>
            <w:hideMark/>
          </w:tcPr>
          <w:p w:rsidR="006D0F21" w:rsidRPr="00603A3F" w:rsidRDefault="006D0F21" w:rsidP="005A4B13">
            <w:pPr>
              <w:spacing w:after="0" w:line="360" w:lineRule="auto"/>
              <w:jc w:val="center"/>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b/>
                <w:bCs/>
                <w:color w:val="000000" w:themeColor="text1"/>
                <w:sz w:val="24"/>
                <w:szCs w:val="24"/>
              </w:rPr>
              <w:t>Status</w:t>
            </w:r>
          </w:p>
        </w:tc>
      </w:tr>
      <w:tr w:rsidR="00603A3F" w:rsidRPr="00603A3F" w:rsidTr="005A4B13">
        <w:trPr>
          <w:trHeight w:val="335"/>
        </w:trPr>
        <w:tc>
          <w:tcPr>
            <w:tcW w:w="630" w:type="pct"/>
            <w:tcMar>
              <w:top w:w="0" w:type="dxa"/>
              <w:left w:w="15" w:type="dxa"/>
              <w:bottom w:w="0" w:type="dxa"/>
              <w:right w:w="15" w:type="dxa"/>
            </w:tcMar>
            <w:vAlign w:val="center"/>
            <w:hideMark/>
          </w:tcPr>
          <w:p w:rsidR="006D0F21" w:rsidRPr="00603A3F" w:rsidRDefault="006D0F21" w:rsidP="005A4B13">
            <w:pPr>
              <w:spacing w:after="0" w:line="360" w:lineRule="auto"/>
              <w:jc w:val="both"/>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Phase -1</w:t>
            </w:r>
          </w:p>
        </w:tc>
        <w:tc>
          <w:tcPr>
            <w:tcW w:w="819" w:type="pct"/>
            <w:tcMar>
              <w:top w:w="0" w:type="dxa"/>
              <w:left w:w="15" w:type="dxa"/>
              <w:bottom w:w="0" w:type="dxa"/>
              <w:right w:w="15" w:type="dxa"/>
            </w:tcMar>
            <w:vAlign w:val="center"/>
            <w:hideMark/>
          </w:tcPr>
          <w:p w:rsidR="006D0F21" w:rsidRPr="00603A3F" w:rsidRDefault="006D0F21" w:rsidP="005A4B13">
            <w:pPr>
              <w:spacing w:after="0" w:line="360" w:lineRule="auto"/>
              <w:jc w:val="center"/>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2,980</w:t>
            </w:r>
          </w:p>
        </w:tc>
        <w:tc>
          <w:tcPr>
            <w:tcW w:w="768" w:type="pct"/>
            <w:gridSpan w:val="2"/>
            <w:tcMar>
              <w:top w:w="0" w:type="dxa"/>
              <w:left w:w="15" w:type="dxa"/>
              <w:bottom w:w="0" w:type="dxa"/>
              <w:right w:w="15" w:type="dxa"/>
            </w:tcMar>
            <w:vAlign w:val="center"/>
            <w:hideMark/>
          </w:tcPr>
          <w:p w:rsidR="006D0F21" w:rsidRPr="00603A3F" w:rsidRDefault="006D0F21" w:rsidP="005A4B13">
            <w:pPr>
              <w:spacing w:after="0" w:line="360" w:lineRule="auto"/>
              <w:jc w:val="center"/>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476.80 Cr.</w:t>
            </w:r>
          </w:p>
        </w:tc>
        <w:tc>
          <w:tcPr>
            <w:tcW w:w="2783" w:type="pct"/>
            <w:gridSpan w:val="2"/>
            <w:tcMar>
              <w:top w:w="0" w:type="dxa"/>
              <w:left w:w="15" w:type="dxa"/>
              <w:bottom w:w="0" w:type="dxa"/>
              <w:right w:w="15" w:type="dxa"/>
            </w:tcMar>
            <w:vAlign w:val="center"/>
            <w:hideMark/>
          </w:tcPr>
          <w:p w:rsidR="006D0F21" w:rsidRPr="00603A3F" w:rsidRDefault="006D0F21" w:rsidP="005A4B13">
            <w:pPr>
              <w:spacing w:after="0" w:line="360" w:lineRule="auto"/>
              <w:jc w:val="both"/>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Funds Released to 22 States/UTs on 30.09.2021</w:t>
            </w:r>
          </w:p>
        </w:tc>
      </w:tr>
      <w:tr w:rsidR="00603A3F" w:rsidRPr="00603A3F" w:rsidTr="005A4B13">
        <w:trPr>
          <w:trHeight w:val="369"/>
        </w:trPr>
        <w:tc>
          <w:tcPr>
            <w:tcW w:w="630" w:type="pct"/>
            <w:tcMar>
              <w:top w:w="0" w:type="dxa"/>
              <w:left w:w="15" w:type="dxa"/>
              <w:bottom w:w="0" w:type="dxa"/>
              <w:right w:w="15" w:type="dxa"/>
            </w:tcMar>
            <w:vAlign w:val="center"/>
            <w:hideMark/>
          </w:tcPr>
          <w:p w:rsidR="006D0F21" w:rsidRPr="00603A3F" w:rsidRDefault="006D0F21" w:rsidP="005A4B13">
            <w:pPr>
              <w:spacing w:after="0" w:line="360" w:lineRule="auto"/>
              <w:jc w:val="both"/>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Phase -2</w:t>
            </w:r>
          </w:p>
        </w:tc>
        <w:tc>
          <w:tcPr>
            <w:tcW w:w="819" w:type="pct"/>
            <w:tcMar>
              <w:top w:w="0" w:type="dxa"/>
              <w:left w:w="15" w:type="dxa"/>
              <w:bottom w:w="0" w:type="dxa"/>
              <w:right w:w="15" w:type="dxa"/>
            </w:tcMar>
            <w:vAlign w:val="center"/>
            <w:hideMark/>
          </w:tcPr>
          <w:p w:rsidR="006D0F21" w:rsidRPr="00603A3F" w:rsidRDefault="006D0F21" w:rsidP="005A4B13">
            <w:pPr>
              <w:spacing w:after="0" w:line="360" w:lineRule="auto"/>
              <w:jc w:val="center"/>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551</w:t>
            </w:r>
          </w:p>
        </w:tc>
        <w:tc>
          <w:tcPr>
            <w:tcW w:w="768" w:type="pct"/>
            <w:gridSpan w:val="2"/>
            <w:tcMar>
              <w:top w:w="0" w:type="dxa"/>
              <w:left w:w="15" w:type="dxa"/>
              <w:bottom w:w="0" w:type="dxa"/>
              <w:right w:w="15" w:type="dxa"/>
            </w:tcMar>
            <w:vAlign w:val="center"/>
            <w:hideMark/>
          </w:tcPr>
          <w:p w:rsidR="006D0F21" w:rsidRPr="00603A3F" w:rsidRDefault="006D0F21" w:rsidP="005A4B13">
            <w:pPr>
              <w:spacing w:after="0" w:line="360" w:lineRule="auto"/>
              <w:jc w:val="center"/>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76.61 Cr.</w:t>
            </w:r>
          </w:p>
        </w:tc>
        <w:tc>
          <w:tcPr>
            <w:tcW w:w="2783" w:type="pct"/>
            <w:gridSpan w:val="2"/>
            <w:tcMar>
              <w:top w:w="0" w:type="dxa"/>
              <w:left w:w="15" w:type="dxa"/>
              <w:bottom w:w="0" w:type="dxa"/>
              <w:right w:w="15" w:type="dxa"/>
            </w:tcMar>
            <w:vAlign w:val="center"/>
            <w:hideMark/>
          </w:tcPr>
          <w:p w:rsidR="006D0F21" w:rsidRPr="00603A3F" w:rsidRDefault="006D0F21" w:rsidP="005A4B13">
            <w:pPr>
              <w:spacing w:after="0" w:line="360" w:lineRule="auto"/>
              <w:jc w:val="both"/>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Funds Released to 7 States/UTs on 29.11.2021</w:t>
            </w:r>
          </w:p>
        </w:tc>
      </w:tr>
      <w:tr w:rsidR="00603A3F" w:rsidRPr="00603A3F" w:rsidTr="005A4B13">
        <w:trPr>
          <w:trHeight w:val="403"/>
        </w:trPr>
        <w:tc>
          <w:tcPr>
            <w:tcW w:w="630" w:type="pct"/>
            <w:tcMar>
              <w:top w:w="0" w:type="dxa"/>
              <w:left w:w="15" w:type="dxa"/>
              <w:bottom w:w="0" w:type="dxa"/>
              <w:right w:w="15" w:type="dxa"/>
            </w:tcMar>
            <w:vAlign w:val="center"/>
            <w:hideMark/>
          </w:tcPr>
          <w:p w:rsidR="006D0F21" w:rsidRPr="00603A3F" w:rsidRDefault="006D0F21" w:rsidP="005A4B13">
            <w:pPr>
              <w:spacing w:after="0" w:line="360" w:lineRule="auto"/>
              <w:jc w:val="both"/>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Phase -3</w:t>
            </w:r>
          </w:p>
        </w:tc>
        <w:tc>
          <w:tcPr>
            <w:tcW w:w="819" w:type="pct"/>
            <w:tcMar>
              <w:top w:w="0" w:type="dxa"/>
              <w:left w:w="15" w:type="dxa"/>
              <w:bottom w:w="0" w:type="dxa"/>
              <w:right w:w="15" w:type="dxa"/>
            </w:tcMar>
            <w:vAlign w:val="center"/>
            <w:hideMark/>
          </w:tcPr>
          <w:p w:rsidR="006D0F21" w:rsidRPr="00603A3F" w:rsidRDefault="006D0F21" w:rsidP="005A4B13">
            <w:pPr>
              <w:spacing w:after="0" w:line="360" w:lineRule="auto"/>
              <w:jc w:val="center"/>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801</w:t>
            </w:r>
          </w:p>
        </w:tc>
        <w:tc>
          <w:tcPr>
            <w:tcW w:w="768" w:type="pct"/>
            <w:gridSpan w:val="2"/>
            <w:tcMar>
              <w:top w:w="0" w:type="dxa"/>
              <w:left w:w="15" w:type="dxa"/>
              <w:bottom w:w="0" w:type="dxa"/>
              <w:right w:w="15" w:type="dxa"/>
            </w:tcMar>
            <w:vAlign w:val="center"/>
            <w:hideMark/>
          </w:tcPr>
          <w:p w:rsidR="006D0F21" w:rsidRPr="00603A3F" w:rsidRDefault="006D0F21" w:rsidP="005A4B13">
            <w:pPr>
              <w:spacing w:after="0" w:line="360" w:lineRule="auto"/>
              <w:jc w:val="center"/>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128.16 Cr.</w:t>
            </w:r>
          </w:p>
        </w:tc>
        <w:tc>
          <w:tcPr>
            <w:tcW w:w="2783" w:type="pct"/>
            <w:gridSpan w:val="2"/>
            <w:tcMar>
              <w:top w:w="0" w:type="dxa"/>
              <w:left w:w="15" w:type="dxa"/>
              <w:bottom w:w="0" w:type="dxa"/>
              <w:right w:w="15" w:type="dxa"/>
            </w:tcMar>
            <w:vAlign w:val="center"/>
            <w:hideMark/>
          </w:tcPr>
          <w:p w:rsidR="006D0F21" w:rsidRPr="00603A3F" w:rsidRDefault="006D0F21" w:rsidP="005A4B13">
            <w:pPr>
              <w:spacing w:after="0" w:line="360" w:lineRule="auto"/>
              <w:jc w:val="both"/>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Funds Released to 4 States/UTs on 22.12.2021</w:t>
            </w:r>
          </w:p>
        </w:tc>
      </w:tr>
      <w:tr w:rsidR="00603A3F" w:rsidRPr="00603A3F" w:rsidTr="005A4B13">
        <w:trPr>
          <w:trHeight w:val="1050"/>
        </w:trPr>
        <w:tc>
          <w:tcPr>
            <w:tcW w:w="630" w:type="pct"/>
            <w:tcMar>
              <w:top w:w="0" w:type="dxa"/>
              <w:left w:w="15" w:type="dxa"/>
              <w:bottom w:w="0" w:type="dxa"/>
              <w:right w:w="15" w:type="dxa"/>
            </w:tcMar>
            <w:vAlign w:val="center"/>
            <w:hideMark/>
          </w:tcPr>
          <w:p w:rsidR="006D0F21" w:rsidRPr="00603A3F" w:rsidRDefault="006D0F21" w:rsidP="005A4B13">
            <w:pPr>
              <w:spacing w:after="0" w:line="360" w:lineRule="auto"/>
              <w:jc w:val="both"/>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Phase-4</w:t>
            </w:r>
          </w:p>
        </w:tc>
        <w:tc>
          <w:tcPr>
            <w:tcW w:w="819" w:type="pct"/>
            <w:tcMar>
              <w:top w:w="0" w:type="dxa"/>
              <w:left w:w="15" w:type="dxa"/>
              <w:bottom w:w="0" w:type="dxa"/>
              <w:right w:w="15" w:type="dxa"/>
            </w:tcMar>
            <w:vAlign w:val="center"/>
            <w:hideMark/>
          </w:tcPr>
          <w:p w:rsidR="006D0F21" w:rsidRPr="00603A3F" w:rsidRDefault="006D0F21" w:rsidP="005A4B13">
            <w:pPr>
              <w:spacing w:after="0" w:line="360" w:lineRule="auto"/>
              <w:jc w:val="center"/>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8</w:t>
            </w:r>
          </w:p>
        </w:tc>
        <w:tc>
          <w:tcPr>
            <w:tcW w:w="768" w:type="pct"/>
            <w:gridSpan w:val="2"/>
            <w:tcMar>
              <w:top w:w="0" w:type="dxa"/>
              <w:left w:w="15" w:type="dxa"/>
              <w:bottom w:w="0" w:type="dxa"/>
              <w:right w:w="15" w:type="dxa"/>
            </w:tcMar>
            <w:vAlign w:val="center"/>
            <w:hideMark/>
          </w:tcPr>
          <w:p w:rsidR="006D0F21" w:rsidRPr="00603A3F" w:rsidRDefault="006D0F21" w:rsidP="005A4B13">
            <w:pPr>
              <w:spacing w:after="0" w:line="360" w:lineRule="auto"/>
              <w:jc w:val="center"/>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1.28 Cr.</w:t>
            </w:r>
          </w:p>
        </w:tc>
        <w:tc>
          <w:tcPr>
            <w:tcW w:w="2783" w:type="pct"/>
            <w:gridSpan w:val="2"/>
            <w:tcMar>
              <w:top w:w="0" w:type="dxa"/>
              <w:left w:w="15" w:type="dxa"/>
              <w:bottom w:w="0" w:type="dxa"/>
              <w:right w:w="15" w:type="dxa"/>
            </w:tcMar>
            <w:vAlign w:val="center"/>
            <w:hideMark/>
          </w:tcPr>
          <w:p w:rsidR="006D0F21" w:rsidRPr="00603A3F" w:rsidRDefault="006D0F21" w:rsidP="005A4B13">
            <w:pPr>
              <w:spacing w:after="0" w:line="360" w:lineRule="auto"/>
              <w:jc w:val="both"/>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Fund Released to the UTs of Andaman and Nicobar and Puducherry during FY 2022-23.</w:t>
            </w:r>
          </w:p>
        </w:tc>
      </w:tr>
      <w:tr w:rsidR="00603A3F" w:rsidRPr="00603A3F" w:rsidTr="005A4B13">
        <w:tc>
          <w:tcPr>
            <w:tcW w:w="630" w:type="pct"/>
            <w:tcMar>
              <w:top w:w="0" w:type="dxa"/>
              <w:left w:w="15" w:type="dxa"/>
              <w:bottom w:w="0" w:type="dxa"/>
              <w:right w:w="15" w:type="dxa"/>
            </w:tcMar>
            <w:vAlign w:val="center"/>
            <w:hideMark/>
          </w:tcPr>
          <w:p w:rsidR="006D0F21" w:rsidRPr="00603A3F" w:rsidRDefault="006D0F21" w:rsidP="005A4B13">
            <w:pPr>
              <w:spacing w:after="0" w:line="360" w:lineRule="auto"/>
              <w:jc w:val="both"/>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TOTAL</w:t>
            </w:r>
          </w:p>
        </w:tc>
        <w:tc>
          <w:tcPr>
            <w:tcW w:w="819" w:type="pct"/>
            <w:tcMar>
              <w:top w:w="0" w:type="dxa"/>
              <w:left w:w="15" w:type="dxa"/>
              <w:bottom w:w="0" w:type="dxa"/>
              <w:right w:w="15" w:type="dxa"/>
            </w:tcMar>
            <w:vAlign w:val="center"/>
            <w:hideMark/>
          </w:tcPr>
          <w:p w:rsidR="006D0F21" w:rsidRPr="00603A3F" w:rsidRDefault="006D0F21" w:rsidP="005A4B13">
            <w:pPr>
              <w:spacing w:after="0" w:line="360" w:lineRule="auto"/>
              <w:jc w:val="center"/>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b/>
                <w:bCs/>
                <w:color w:val="000000" w:themeColor="text1"/>
                <w:sz w:val="24"/>
                <w:szCs w:val="24"/>
              </w:rPr>
              <w:t>4,340</w:t>
            </w:r>
          </w:p>
        </w:tc>
        <w:tc>
          <w:tcPr>
            <w:tcW w:w="768" w:type="pct"/>
            <w:gridSpan w:val="2"/>
            <w:tcMar>
              <w:top w:w="0" w:type="dxa"/>
              <w:left w:w="15" w:type="dxa"/>
              <w:bottom w:w="0" w:type="dxa"/>
              <w:right w:w="15" w:type="dxa"/>
            </w:tcMar>
            <w:vAlign w:val="center"/>
            <w:hideMark/>
          </w:tcPr>
          <w:p w:rsidR="006D0F21" w:rsidRPr="00603A3F" w:rsidRDefault="006D0F21" w:rsidP="005A4B13">
            <w:pPr>
              <w:spacing w:after="0" w:line="360" w:lineRule="auto"/>
              <w:jc w:val="center"/>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b/>
                <w:bCs/>
                <w:color w:val="000000" w:themeColor="text1"/>
                <w:sz w:val="24"/>
                <w:szCs w:val="24"/>
              </w:rPr>
              <w:t>682.85 Cr.</w:t>
            </w:r>
          </w:p>
        </w:tc>
        <w:tc>
          <w:tcPr>
            <w:tcW w:w="2783" w:type="pct"/>
            <w:gridSpan w:val="2"/>
            <w:tcMar>
              <w:top w:w="0" w:type="dxa"/>
              <w:left w:w="15" w:type="dxa"/>
              <w:bottom w:w="0" w:type="dxa"/>
              <w:right w:w="15" w:type="dxa"/>
            </w:tcMar>
            <w:vAlign w:val="center"/>
            <w:hideMark/>
          </w:tcPr>
          <w:p w:rsidR="006D0F21" w:rsidRPr="00603A3F" w:rsidRDefault="006D0F21" w:rsidP="005A4B13">
            <w:pPr>
              <w:spacing w:after="0" w:line="360" w:lineRule="auto"/>
              <w:jc w:val="both"/>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 </w:t>
            </w:r>
          </w:p>
        </w:tc>
      </w:tr>
      <w:tr w:rsidR="00603A3F" w:rsidRPr="00603A3F" w:rsidTr="005A4B13">
        <w:tc>
          <w:tcPr>
            <w:tcW w:w="5000" w:type="pct"/>
            <w:gridSpan w:val="6"/>
            <w:tcMar>
              <w:top w:w="0" w:type="dxa"/>
              <w:left w:w="15" w:type="dxa"/>
              <w:bottom w:w="0" w:type="dxa"/>
              <w:right w:w="15" w:type="dxa"/>
            </w:tcMar>
            <w:vAlign w:val="center"/>
            <w:hideMark/>
          </w:tcPr>
          <w:p w:rsidR="006D0F21" w:rsidRPr="00603A3F" w:rsidRDefault="006D0F21" w:rsidP="00C61240">
            <w:pPr>
              <w:numPr>
                <w:ilvl w:val="0"/>
                <w:numId w:val="21"/>
              </w:numPr>
              <w:spacing w:after="160" w:line="240" w:lineRule="auto"/>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b/>
                <w:bCs/>
                <w:color w:val="000000" w:themeColor="text1"/>
                <w:sz w:val="24"/>
                <w:szCs w:val="24"/>
              </w:rPr>
              <w:t>Recurring Funds</w:t>
            </w:r>
          </w:p>
        </w:tc>
      </w:tr>
      <w:tr w:rsidR="00603A3F" w:rsidRPr="00603A3F" w:rsidTr="001E448B">
        <w:tc>
          <w:tcPr>
            <w:tcW w:w="1628" w:type="pct"/>
            <w:gridSpan w:val="3"/>
            <w:tcMar>
              <w:top w:w="0" w:type="dxa"/>
              <w:left w:w="15" w:type="dxa"/>
              <w:bottom w:w="0" w:type="dxa"/>
              <w:right w:w="15" w:type="dxa"/>
            </w:tcMar>
            <w:vAlign w:val="center"/>
            <w:hideMark/>
          </w:tcPr>
          <w:p w:rsidR="006D0F21" w:rsidRPr="00603A3F" w:rsidRDefault="006D0F21" w:rsidP="005A4B13">
            <w:pPr>
              <w:spacing w:after="0" w:line="360" w:lineRule="auto"/>
              <w:jc w:val="center"/>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b/>
                <w:bCs/>
                <w:color w:val="000000" w:themeColor="text1"/>
                <w:sz w:val="24"/>
                <w:szCs w:val="24"/>
              </w:rPr>
              <w:t>Year</w:t>
            </w:r>
          </w:p>
        </w:tc>
        <w:tc>
          <w:tcPr>
            <w:tcW w:w="1685" w:type="pct"/>
            <w:gridSpan w:val="2"/>
            <w:tcMar>
              <w:top w:w="0" w:type="dxa"/>
              <w:left w:w="15" w:type="dxa"/>
              <w:bottom w:w="0" w:type="dxa"/>
              <w:right w:w="15" w:type="dxa"/>
            </w:tcMar>
            <w:vAlign w:val="center"/>
            <w:hideMark/>
          </w:tcPr>
          <w:p w:rsidR="006D0F21" w:rsidRPr="00603A3F" w:rsidRDefault="006D0F21" w:rsidP="005A4B13">
            <w:pPr>
              <w:spacing w:after="0" w:line="360" w:lineRule="auto"/>
              <w:jc w:val="center"/>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b/>
                <w:bCs/>
                <w:color w:val="000000" w:themeColor="text1"/>
                <w:sz w:val="24"/>
                <w:szCs w:val="24"/>
              </w:rPr>
              <w:t>Funds Released</w:t>
            </w:r>
          </w:p>
        </w:tc>
        <w:tc>
          <w:tcPr>
            <w:tcW w:w="1687" w:type="pct"/>
            <w:tcMar>
              <w:top w:w="0" w:type="dxa"/>
              <w:left w:w="15" w:type="dxa"/>
              <w:bottom w:w="0" w:type="dxa"/>
              <w:right w:w="15" w:type="dxa"/>
            </w:tcMar>
            <w:vAlign w:val="center"/>
            <w:hideMark/>
          </w:tcPr>
          <w:p w:rsidR="006D0F21" w:rsidRPr="00603A3F" w:rsidRDefault="006D0F21" w:rsidP="005A4B13">
            <w:pPr>
              <w:spacing w:after="0" w:line="360" w:lineRule="auto"/>
              <w:jc w:val="center"/>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b/>
                <w:bCs/>
                <w:color w:val="000000" w:themeColor="text1"/>
                <w:sz w:val="24"/>
                <w:szCs w:val="24"/>
              </w:rPr>
              <w:t>No of States</w:t>
            </w:r>
          </w:p>
        </w:tc>
      </w:tr>
      <w:tr w:rsidR="00603A3F" w:rsidRPr="00603A3F" w:rsidTr="001E448B">
        <w:tc>
          <w:tcPr>
            <w:tcW w:w="1628" w:type="pct"/>
            <w:gridSpan w:val="3"/>
            <w:tcMar>
              <w:top w:w="0" w:type="dxa"/>
              <w:left w:w="15" w:type="dxa"/>
              <w:bottom w:w="0" w:type="dxa"/>
              <w:right w:w="15" w:type="dxa"/>
            </w:tcMar>
            <w:vAlign w:val="center"/>
            <w:hideMark/>
          </w:tcPr>
          <w:p w:rsidR="006D0F21" w:rsidRPr="00603A3F" w:rsidRDefault="006D0F21" w:rsidP="005A4B13">
            <w:pPr>
              <w:spacing w:after="0" w:line="360" w:lineRule="auto"/>
              <w:jc w:val="center"/>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2022-23</w:t>
            </w:r>
          </w:p>
        </w:tc>
        <w:tc>
          <w:tcPr>
            <w:tcW w:w="1685" w:type="pct"/>
            <w:gridSpan w:val="2"/>
            <w:tcMar>
              <w:top w:w="0" w:type="dxa"/>
              <w:left w:w="15" w:type="dxa"/>
              <w:bottom w:w="0" w:type="dxa"/>
              <w:right w:w="15" w:type="dxa"/>
            </w:tcMar>
            <w:vAlign w:val="center"/>
            <w:hideMark/>
          </w:tcPr>
          <w:p w:rsidR="006D0F21" w:rsidRPr="00603A3F" w:rsidRDefault="006D0F21" w:rsidP="005A4B13">
            <w:pPr>
              <w:spacing w:after="0" w:line="360" w:lineRule="auto"/>
              <w:jc w:val="center"/>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33.07 Cr.</w:t>
            </w:r>
          </w:p>
        </w:tc>
        <w:tc>
          <w:tcPr>
            <w:tcW w:w="1687" w:type="pct"/>
            <w:tcMar>
              <w:top w:w="0" w:type="dxa"/>
              <w:left w:w="15" w:type="dxa"/>
              <w:bottom w:w="0" w:type="dxa"/>
              <w:right w:w="15" w:type="dxa"/>
            </w:tcMar>
            <w:vAlign w:val="center"/>
            <w:hideMark/>
          </w:tcPr>
          <w:p w:rsidR="006D0F21" w:rsidRPr="00603A3F" w:rsidRDefault="006D0F21" w:rsidP="005A4B13">
            <w:pPr>
              <w:spacing w:after="0" w:line="360" w:lineRule="auto"/>
              <w:jc w:val="center"/>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7 States</w:t>
            </w:r>
          </w:p>
        </w:tc>
      </w:tr>
      <w:tr w:rsidR="00603A3F" w:rsidRPr="00603A3F" w:rsidTr="001E448B">
        <w:tc>
          <w:tcPr>
            <w:tcW w:w="1628" w:type="pct"/>
            <w:gridSpan w:val="3"/>
            <w:tcMar>
              <w:top w:w="0" w:type="dxa"/>
              <w:left w:w="15" w:type="dxa"/>
              <w:bottom w:w="0" w:type="dxa"/>
              <w:right w:w="15" w:type="dxa"/>
            </w:tcMar>
            <w:vAlign w:val="center"/>
            <w:hideMark/>
          </w:tcPr>
          <w:p w:rsidR="006D0F21" w:rsidRPr="00603A3F" w:rsidRDefault="006D0F21" w:rsidP="005A4B13">
            <w:pPr>
              <w:spacing w:after="0" w:line="360" w:lineRule="auto"/>
              <w:jc w:val="center"/>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2023-24</w:t>
            </w:r>
          </w:p>
        </w:tc>
        <w:tc>
          <w:tcPr>
            <w:tcW w:w="1685" w:type="pct"/>
            <w:gridSpan w:val="2"/>
            <w:tcMar>
              <w:top w:w="0" w:type="dxa"/>
              <w:left w:w="15" w:type="dxa"/>
              <w:bottom w:w="0" w:type="dxa"/>
              <w:right w:w="15" w:type="dxa"/>
            </w:tcMar>
            <w:vAlign w:val="center"/>
            <w:hideMark/>
          </w:tcPr>
          <w:p w:rsidR="006D0F21" w:rsidRPr="00603A3F" w:rsidRDefault="006D0F21" w:rsidP="005A4B13">
            <w:pPr>
              <w:spacing w:line="360" w:lineRule="auto"/>
              <w:jc w:val="center"/>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184.87 Cr.</w:t>
            </w:r>
          </w:p>
        </w:tc>
        <w:tc>
          <w:tcPr>
            <w:tcW w:w="1687" w:type="pct"/>
            <w:tcMar>
              <w:top w:w="0" w:type="dxa"/>
              <w:left w:w="15" w:type="dxa"/>
              <w:bottom w:w="0" w:type="dxa"/>
              <w:right w:w="15" w:type="dxa"/>
            </w:tcMar>
            <w:vAlign w:val="center"/>
            <w:hideMark/>
          </w:tcPr>
          <w:p w:rsidR="006D0F21" w:rsidRPr="00603A3F" w:rsidRDefault="006D0F21" w:rsidP="005A4B13">
            <w:pPr>
              <w:spacing w:line="360" w:lineRule="auto"/>
              <w:jc w:val="center"/>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23 States</w:t>
            </w:r>
          </w:p>
        </w:tc>
      </w:tr>
      <w:tr w:rsidR="00603A3F" w:rsidRPr="00603A3F" w:rsidTr="001E448B">
        <w:tc>
          <w:tcPr>
            <w:tcW w:w="1628" w:type="pct"/>
            <w:gridSpan w:val="3"/>
            <w:tcMar>
              <w:top w:w="0" w:type="dxa"/>
              <w:left w:w="15" w:type="dxa"/>
              <w:bottom w:w="0" w:type="dxa"/>
              <w:right w:w="15" w:type="dxa"/>
            </w:tcMar>
            <w:vAlign w:val="center"/>
            <w:hideMark/>
          </w:tcPr>
          <w:p w:rsidR="006D0F21" w:rsidRPr="00603A3F" w:rsidRDefault="006D0F21" w:rsidP="005A4B13">
            <w:pPr>
              <w:spacing w:after="0" w:line="360" w:lineRule="auto"/>
              <w:jc w:val="center"/>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2024-25</w:t>
            </w:r>
          </w:p>
        </w:tc>
        <w:tc>
          <w:tcPr>
            <w:tcW w:w="1685" w:type="pct"/>
            <w:gridSpan w:val="2"/>
            <w:tcMar>
              <w:top w:w="0" w:type="dxa"/>
              <w:left w:w="15" w:type="dxa"/>
              <w:bottom w:w="0" w:type="dxa"/>
              <w:right w:w="15" w:type="dxa"/>
            </w:tcMar>
            <w:vAlign w:val="center"/>
            <w:hideMark/>
          </w:tcPr>
          <w:p w:rsidR="006D0F21" w:rsidRPr="00603A3F" w:rsidRDefault="006D0F21" w:rsidP="005A4B13">
            <w:pPr>
              <w:spacing w:line="360" w:lineRule="auto"/>
              <w:jc w:val="center"/>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108.44 Cr.</w:t>
            </w:r>
          </w:p>
        </w:tc>
        <w:tc>
          <w:tcPr>
            <w:tcW w:w="1687" w:type="pct"/>
            <w:tcMar>
              <w:top w:w="0" w:type="dxa"/>
              <w:left w:w="15" w:type="dxa"/>
              <w:bottom w:w="0" w:type="dxa"/>
              <w:right w:w="15" w:type="dxa"/>
            </w:tcMar>
            <w:vAlign w:val="center"/>
            <w:hideMark/>
          </w:tcPr>
          <w:p w:rsidR="006D0F21" w:rsidRPr="00603A3F" w:rsidRDefault="006D0F21" w:rsidP="005A4B13">
            <w:pPr>
              <w:spacing w:line="360" w:lineRule="auto"/>
              <w:jc w:val="center"/>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20 States</w:t>
            </w:r>
          </w:p>
        </w:tc>
      </w:tr>
    </w:tbl>
    <w:p w:rsidR="006D0F21" w:rsidRPr="00603A3F" w:rsidRDefault="006D0F21" w:rsidP="001E448B">
      <w:pPr>
        <w:spacing w:after="120"/>
        <w:ind w:firstLine="720"/>
        <w:jc w:val="both"/>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 xml:space="preserve"> Total 4016 </w:t>
      </w:r>
      <w:proofErr w:type="gramStart"/>
      <w:r w:rsidRPr="00603A3F">
        <w:rPr>
          <w:rFonts w:ascii="Bookman Old Style" w:eastAsia="Times New Roman" w:hAnsi="Bookman Old Style" w:cs="Calibri"/>
          <w:color w:val="000000" w:themeColor="text1"/>
          <w:sz w:val="24"/>
          <w:szCs w:val="24"/>
        </w:rPr>
        <w:t>no</w:t>
      </w:r>
      <w:proofErr w:type="gramEnd"/>
      <w:r w:rsidRPr="00603A3F">
        <w:rPr>
          <w:rFonts w:ascii="Bookman Old Style" w:eastAsia="Times New Roman" w:hAnsi="Bookman Old Style" w:cs="Calibri"/>
          <w:color w:val="000000" w:themeColor="text1"/>
          <w:sz w:val="24"/>
          <w:szCs w:val="24"/>
        </w:rPr>
        <w:t xml:space="preserve"> of MVUs are operational in 28 States. </w:t>
      </w:r>
    </w:p>
    <w:p w:rsidR="006D0F21" w:rsidRPr="00603A3F" w:rsidRDefault="006D0F21" w:rsidP="00C61240">
      <w:pPr>
        <w:numPr>
          <w:ilvl w:val="1"/>
          <w:numId w:val="22"/>
        </w:numPr>
        <w:spacing w:after="160" w:line="240" w:lineRule="auto"/>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b/>
          <w:bCs/>
          <w:color w:val="000000" w:themeColor="text1"/>
          <w:sz w:val="24"/>
          <w:szCs w:val="24"/>
        </w:rPr>
        <w:lastRenderedPageBreak/>
        <w:t>ASCAD</w:t>
      </w:r>
    </w:p>
    <w:p w:rsidR="006D0F21" w:rsidRPr="00603A3F" w:rsidRDefault="006D0F21" w:rsidP="006D0F21">
      <w:pPr>
        <w:spacing w:after="120"/>
        <w:jc w:val="center"/>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b/>
          <w:bCs/>
          <w:color w:val="000000" w:themeColor="text1"/>
          <w:sz w:val="24"/>
          <w:szCs w:val="24"/>
          <w:u w:val="single"/>
        </w:rPr>
        <w:t>Financial Progress of ASCAD:</w:t>
      </w:r>
    </w:p>
    <w:tbl>
      <w:tblPr>
        <w:tblW w:w="4868" w:type="pct"/>
        <w:tblInd w:w="445" w:type="dxa"/>
        <w:tblCellMar>
          <w:left w:w="0" w:type="dxa"/>
          <w:right w:w="0" w:type="dxa"/>
        </w:tblCellMar>
        <w:tblLook w:val="04A0" w:firstRow="1" w:lastRow="0" w:firstColumn="1" w:lastColumn="0" w:noHBand="0" w:noVBand="1"/>
      </w:tblPr>
      <w:tblGrid>
        <w:gridCol w:w="5027"/>
        <w:gridCol w:w="4066"/>
      </w:tblGrid>
      <w:tr w:rsidR="00603A3F" w:rsidRPr="00603A3F" w:rsidTr="005A4B13">
        <w:trPr>
          <w:trHeight w:val="448"/>
        </w:trPr>
        <w:tc>
          <w:tcPr>
            <w:tcW w:w="2764" w:type="pct"/>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hideMark/>
          </w:tcPr>
          <w:p w:rsidR="006D0F21" w:rsidRPr="00603A3F" w:rsidRDefault="006D0F21" w:rsidP="005A4B13">
            <w:pPr>
              <w:spacing w:after="120"/>
              <w:jc w:val="both"/>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b/>
                <w:bCs/>
                <w:color w:val="000000" w:themeColor="text1"/>
                <w:sz w:val="24"/>
                <w:szCs w:val="24"/>
              </w:rPr>
              <w:t>Year</w:t>
            </w:r>
          </w:p>
        </w:tc>
        <w:tc>
          <w:tcPr>
            <w:tcW w:w="2236" w:type="pct"/>
            <w:tcBorders>
              <w:top w:val="single" w:sz="8" w:space="0" w:color="auto"/>
              <w:left w:val="nil"/>
              <w:bottom w:val="single" w:sz="8" w:space="0" w:color="auto"/>
              <w:right w:val="single" w:sz="8" w:space="0" w:color="auto"/>
            </w:tcBorders>
            <w:tcMar>
              <w:top w:w="0" w:type="dxa"/>
              <w:left w:w="15" w:type="dxa"/>
              <w:bottom w:w="0" w:type="dxa"/>
              <w:right w:w="15" w:type="dxa"/>
            </w:tcMar>
            <w:hideMark/>
          </w:tcPr>
          <w:p w:rsidR="006D0F21" w:rsidRPr="00603A3F" w:rsidRDefault="006D0F21" w:rsidP="005A4B13">
            <w:pPr>
              <w:spacing w:after="120"/>
              <w:jc w:val="both"/>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b/>
                <w:bCs/>
                <w:color w:val="000000" w:themeColor="text1"/>
                <w:sz w:val="24"/>
                <w:szCs w:val="24"/>
              </w:rPr>
              <w:t>Funds Released</w:t>
            </w:r>
          </w:p>
        </w:tc>
      </w:tr>
      <w:tr w:rsidR="00603A3F" w:rsidRPr="00603A3F" w:rsidTr="005A4B13">
        <w:trPr>
          <w:trHeight w:val="468"/>
        </w:trPr>
        <w:tc>
          <w:tcPr>
            <w:tcW w:w="2764" w:type="pct"/>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6D0F21" w:rsidRPr="00603A3F" w:rsidRDefault="006D0F21" w:rsidP="005A4B13">
            <w:pPr>
              <w:spacing w:after="120"/>
              <w:jc w:val="center"/>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2019 – 2020</w:t>
            </w:r>
          </w:p>
        </w:tc>
        <w:tc>
          <w:tcPr>
            <w:tcW w:w="2236" w:type="pct"/>
            <w:tcBorders>
              <w:top w:val="nil"/>
              <w:left w:val="nil"/>
              <w:bottom w:val="single" w:sz="8" w:space="0" w:color="auto"/>
              <w:right w:val="single" w:sz="8" w:space="0" w:color="auto"/>
            </w:tcBorders>
            <w:tcMar>
              <w:top w:w="0" w:type="dxa"/>
              <w:left w:w="15" w:type="dxa"/>
              <w:bottom w:w="0" w:type="dxa"/>
              <w:right w:w="15" w:type="dxa"/>
            </w:tcMar>
            <w:hideMark/>
          </w:tcPr>
          <w:p w:rsidR="006D0F21" w:rsidRPr="00603A3F" w:rsidRDefault="006D0F21" w:rsidP="005A4B13">
            <w:pPr>
              <w:spacing w:after="120"/>
              <w:jc w:val="center"/>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89.92 Cr.</w:t>
            </w:r>
          </w:p>
        </w:tc>
      </w:tr>
      <w:tr w:rsidR="00603A3F" w:rsidRPr="00603A3F" w:rsidTr="005A4B13">
        <w:trPr>
          <w:trHeight w:val="458"/>
        </w:trPr>
        <w:tc>
          <w:tcPr>
            <w:tcW w:w="2764" w:type="pct"/>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6D0F21" w:rsidRPr="00603A3F" w:rsidRDefault="006D0F21" w:rsidP="005A4B13">
            <w:pPr>
              <w:spacing w:after="120"/>
              <w:jc w:val="center"/>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2020 – 2021</w:t>
            </w:r>
          </w:p>
        </w:tc>
        <w:tc>
          <w:tcPr>
            <w:tcW w:w="2236" w:type="pct"/>
            <w:tcBorders>
              <w:top w:val="nil"/>
              <w:left w:val="nil"/>
              <w:bottom w:val="single" w:sz="8" w:space="0" w:color="auto"/>
              <w:right w:val="single" w:sz="8" w:space="0" w:color="auto"/>
            </w:tcBorders>
            <w:tcMar>
              <w:top w:w="0" w:type="dxa"/>
              <w:left w:w="15" w:type="dxa"/>
              <w:bottom w:w="0" w:type="dxa"/>
              <w:right w:w="15" w:type="dxa"/>
            </w:tcMar>
            <w:hideMark/>
          </w:tcPr>
          <w:p w:rsidR="006D0F21" w:rsidRPr="00603A3F" w:rsidRDefault="006D0F21" w:rsidP="005A4B13">
            <w:pPr>
              <w:spacing w:after="120"/>
              <w:jc w:val="center"/>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206.76 Cr.</w:t>
            </w:r>
          </w:p>
        </w:tc>
      </w:tr>
      <w:tr w:rsidR="00603A3F" w:rsidRPr="00603A3F" w:rsidTr="005A4B13">
        <w:trPr>
          <w:trHeight w:val="458"/>
        </w:trPr>
        <w:tc>
          <w:tcPr>
            <w:tcW w:w="2764" w:type="pct"/>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6D0F21" w:rsidRPr="00603A3F" w:rsidRDefault="006D0F21" w:rsidP="005A4B13">
            <w:pPr>
              <w:spacing w:after="120"/>
              <w:jc w:val="center"/>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2021 – 2022</w:t>
            </w:r>
          </w:p>
        </w:tc>
        <w:tc>
          <w:tcPr>
            <w:tcW w:w="2236" w:type="pct"/>
            <w:tcBorders>
              <w:top w:val="nil"/>
              <w:left w:val="nil"/>
              <w:bottom w:val="single" w:sz="8" w:space="0" w:color="auto"/>
              <w:right w:val="single" w:sz="8" w:space="0" w:color="auto"/>
            </w:tcBorders>
            <w:tcMar>
              <w:top w:w="0" w:type="dxa"/>
              <w:left w:w="15" w:type="dxa"/>
              <w:bottom w:w="0" w:type="dxa"/>
              <w:right w:w="15" w:type="dxa"/>
            </w:tcMar>
            <w:hideMark/>
          </w:tcPr>
          <w:p w:rsidR="006D0F21" w:rsidRPr="00603A3F" w:rsidRDefault="006D0F21" w:rsidP="005A4B13">
            <w:pPr>
              <w:spacing w:after="120"/>
              <w:jc w:val="center"/>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135.32 Cr.</w:t>
            </w:r>
          </w:p>
        </w:tc>
      </w:tr>
      <w:tr w:rsidR="00603A3F" w:rsidRPr="00603A3F" w:rsidTr="005A4B13">
        <w:trPr>
          <w:trHeight w:val="458"/>
        </w:trPr>
        <w:tc>
          <w:tcPr>
            <w:tcW w:w="2764" w:type="pct"/>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6D0F21" w:rsidRPr="00603A3F" w:rsidRDefault="006D0F21" w:rsidP="005A4B13">
            <w:pPr>
              <w:spacing w:after="120"/>
              <w:jc w:val="center"/>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2022 – 2023</w:t>
            </w:r>
          </w:p>
        </w:tc>
        <w:tc>
          <w:tcPr>
            <w:tcW w:w="2236" w:type="pct"/>
            <w:tcBorders>
              <w:top w:val="nil"/>
              <w:left w:val="nil"/>
              <w:bottom w:val="single" w:sz="8" w:space="0" w:color="auto"/>
              <w:right w:val="single" w:sz="8" w:space="0" w:color="auto"/>
            </w:tcBorders>
            <w:tcMar>
              <w:top w:w="0" w:type="dxa"/>
              <w:left w:w="15" w:type="dxa"/>
              <w:bottom w:w="0" w:type="dxa"/>
              <w:right w:w="15" w:type="dxa"/>
            </w:tcMar>
            <w:hideMark/>
          </w:tcPr>
          <w:p w:rsidR="006D0F21" w:rsidRPr="00603A3F" w:rsidRDefault="006D0F21" w:rsidP="005A4B13">
            <w:pPr>
              <w:spacing w:after="120" w:line="240" w:lineRule="auto"/>
              <w:jc w:val="center"/>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70.33 Cr.</w:t>
            </w:r>
          </w:p>
        </w:tc>
      </w:tr>
      <w:tr w:rsidR="00603A3F" w:rsidRPr="00603A3F" w:rsidTr="005A4B13">
        <w:trPr>
          <w:trHeight w:val="468"/>
        </w:trPr>
        <w:tc>
          <w:tcPr>
            <w:tcW w:w="2764" w:type="pct"/>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6D0F21" w:rsidRPr="00603A3F" w:rsidRDefault="006D0F21" w:rsidP="005A4B13">
            <w:pPr>
              <w:spacing w:after="120"/>
              <w:jc w:val="center"/>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2023 - 2024</w:t>
            </w:r>
          </w:p>
        </w:tc>
        <w:tc>
          <w:tcPr>
            <w:tcW w:w="2236" w:type="pct"/>
            <w:tcBorders>
              <w:top w:val="nil"/>
              <w:left w:val="nil"/>
              <w:bottom w:val="single" w:sz="8" w:space="0" w:color="auto"/>
              <w:right w:val="single" w:sz="8" w:space="0" w:color="auto"/>
            </w:tcBorders>
            <w:tcMar>
              <w:top w:w="0" w:type="dxa"/>
              <w:left w:w="15" w:type="dxa"/>
              <w:bottom w:w="0" w:type="dxa"/>
              <w:right w:w="15" w:type="dxa"/>
            </w:tcMar>
            <w:hideMark/>
          </w:tcPr>
          <w:p w:rsidR="006D0F21" w:rsidRPr="00603A3F" w:rsidRDefault="006D0F21" w:rsidP="005A4B13">
            <w:pPr>
              <w:spacing w:after="120"/>
              <w:jc w:val="center"/>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204.01 Cr.</w:t>
            </w:r>
          </w:p>
        </w:tc>
      </w:tr>
      <w:tr w:rsidR="00603A3F" w:rsidRPr="00603A3F" w:rsidTr="005A4B13">
        <w:trPr>
          <w:trHeight w:val="458"/>
        </w:trPr>
        <w:tc>
          <w:tcPr>
            <w:tcW w:w="2764" w:type="pct"/>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6D0F21" w:rsidRPr="00603A3F" w:rsidRDefault="006D0F21" w:rsidP="005A4B13">
            <w:pPr>
              <w:spacing w:after="120"/>
              <w:jc w:val="center"/>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2024-2025</w:t>
            </w:r>
          </w:p>
        </w:tc>
        <w:tc>
          <w:tcPr>
            <w:tcW w:w="2236" w:type="pct"/>
            <w:tcBorders>
              <w:top w:val="nil"/>
              <w:left w:val="nil"/>
              <w:bottom w:val="single" w:sz="8" w:space="0" w:color="auto"/>
              <w:right w:val="single" w:sz="8" w:space="0" w:color="auto"/>
            </w:tcBorders>
            <w:tcMar>
              <w:top w:w="0" w:type="dxa"/>
              <w:left w:w="15" w:type="dxa"/>
              <w:bottom w:w="0" w:type="dxa"/>
              <w:right w:w="15" w:type="dxa"/>
            </w:tcMar>
            <w:hideMark/>
          </w:tcPr>
          <w:p w:rsidR="006D0F21" w:rsidRPr="00603A3F" w:rsidRDefault="006D0F21" w:rsidP="005A4B13">
            <w:pPr>
              <w:spacing w:after="120"/>
              <w:jc w:val="center"/>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56.60 Cr.</w:t>
            </w:r>
          </w:p>
        </w:tc>
      </w:tr>
    </w:tbl>
    <w:p w:rsidR="006D0F21" w:rsidRPr="00603A3F" w:rsidRDefault="006D0F21" w:rsidP="006D0F21">
      <w:pPr>
        <w:spacing w:line="240" w:lineRule="auto"/>
        <w:ind w:left="2160"/>
        <w:jc w:val="both"/>
        <w:rPr>
          <w:rFonts w:ascii="Bookman Old Style" w:eastAsia="Times New Roman" w:hAnsi="Bookman Old Style" w:cs="Calibri"/>
          <w:color w:val="000000" w:themeColor="text1"/>
          <w:sz w:val="24"/>
          <w:szCs w:val="24"/>
        </w:rPr>
      </w:pPr>
    </w:p>
    <w:p w:rsidR="006D0F21" w:rsidRPr="00603A3F" w:rsidRDefault="006D0F21" w:rsidP="00C61240">
      <w:pPr>
        <w:numPr>
          <w:ilvl w:val="2"/>
          <w:numId w:val="23"/>
        </w:numPr>
        <w:tabs>
          <w:tab w:val="clear" w:pos="2160"/>
          <w:tab w:val="num" w:pos="1800"/>
        </w:tabs>
        <w:spacing w:after="160" w:line="240" w:lineRule="auto"/>
        <w:ind w:hanging="1080"/>
        <w:jc w:val="both"/>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b/>
          <w:bCs/>
          <w:color w:val="000000" w:themeColor="text1"/>
          <w:sz w:val="24"/>
          <w:szCs w:val="24"/>
        </w:rPr>
        <w:t xml:space="preserve">Status of LSD </w:t>
      </w:r>
    </w:p>
    <w:p w:rsidR="006D0F21" w:rsidRPr="00603A3F" w:rsidRDefault="006D0F21" w:rsidP="006D0F21">
      <w:pPr>
        <w:spacing w:after="120"/>
        <w:ind w:left="450"/>
        <w:jc w:val="both"/>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During 2024, LSD was reported in 11 states. Presently, there is no active cases under Lumpy Skin Disease. Total 5,57,90,780 animals have been vaccinated during 2024 and the vaccination is underway.</w:t>
      </w:r>
    </w:p>
    <w:p w:rsidR="006D0F21" w:rsidRPr="00603A3F" w:rsidRDefault="006D0F21" w:rsidP="006D0F21">
      <w:pPr>
        <w:spacing w:line="360" w:lineRule="auto"/>
        <w:ind w:firstLine="450"/>
        <w:jc w:val="both"/>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 Above given information is as on 28.10.2024</w:t>
      </w:r>
    </w:p>
    <w:p w:rsidR="006D0F21" w:rsidRPr="00603A3F" w:rsidRDefault="006D0F21" w:rsidP="00C61240">
      <w:pPr>
        <w:numPr>
          <w:ilvl w:val="2"/>
          <w:numId w:val="24"/>
        </w:numPr>
        <w:spacing w:after="160" w:line="240" w:lineRule="auto"/>
        <w:jc w:val="both"/>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Funds have been provided to affected States for undertaking trainings, awareness campaigns and vaccination under ASCAD as per the demand. States are also advised the possibility to utilize the emergency funds of the state/district for control operations.</w:t>
      </w:r>
    </w:p>
    <w:p w:rsidR="006D0F21" w:rsidRPr="00603A3F" w:rsidRDefault="006D0F21" w:rsidP="00C61240">
      <w:pPr>
        <w:numPr>
          <w:ilvl w:val="2"/>
          <w:numId w:val="24"/>
        </w:numPr>
        <w:spacing w:after="160" w:line="240" w:lineRule="auto"/>
        <w:jc w:val="both"/>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 xml:space="preserve">During the fiscal year 2023-24, a total amount of </w:t>
      </w:r>
      <w:proofErr w:type="spellStart"/>
      <w:r w:rsidRPr="00603A3F">
        <w:rPr>
          <w:rFonts w:ascii="Bookman Old Style" w:eastAsia="Times New Roman" w:hAnsi="Bookman Old Style" w:cs="Calibri"/>
          <w:color w:val="000000" w:themeColor="text1"/>
          <w:sz w:val="24"/>
          <w:szCs w:val="24"/>
        </w:rPr>
        <w:t>Rs</w:t>
      </w:r>
      <w:proofErr w:type="spellEnd"/>
      <w:r w:rsidRPr="00603A3F">
        <w:rPr>
          <w:rFonts w:ascii="Bookman Old Style" w:eastAsia="Times New Roman" w:hAnsi="Bookman Old Style" w:cs="Calibri"/>
          <w:color w:val="000000" w:themeColor="text1"/>
          <w:sz w:val="24"/>
          <w:szCs w:val="24"/>
        </w:rPr>
        <w:t xml:space="preserve">. 63.51 Crore has been sanctioned to 27 States for 13.18 Crore doses of goat pox vaccine along with its vaccination costs. The total released against this allocation is </w:t>
      </w:r>
      <w:proofErr w:type="spellStart"/>
      <w:r w:rsidRPr="00603A3F">
        <w:rPr>
          <w:rFonts w:ascii="Bookman Old Style" w:eastAsia="Times New Roman" w:hAnsi="Bookman Old Style" w:cs="Calibri"/>
          <w:color w:val="000000" w:themeColor="text1"/>
          <w:sz w:val="24"/>
          <w:szCs w:val="24"/>
        </w:rPr>
        <w:t>Rs</w:t>
      </w:r>
      <w:proofErr w:type="spellEnd"/>
      <w:r w:rsidRPr="00603A3F">
        <w:rPr>
          <w:rFonts w:ascii="Bookman Old Style" w:eastAsia="Times New Roman" w:hAnsi="Bookman Old Style" w:cs="Calibri"/>
          <w:color w:val="000000" w:themeColor="text1"/>
          <w:sz w:val="24"/>
          <w:szCs w:val="24"/>
        </w:rPr>
        <w:t>. 29.92 Crore.</w:t>
      </w:r>
    </w:p>
    <w:p w:rsidR="006D0F21" w:rsidRDefault="006D0F21" w:rsidP="00C61240">
      <w:pPr>
        <w:numPr>
          <w:ilvl w:val="2"/>
          <w:numId w:val="25"/>
        </w:numPr>
        <w:spacing w:after="160" w:line="240" w:lineRule="auto"/>
        <w:jc w:val="both"/>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A DO Letter has been issued for the fiscal year 2024-25 directing 25 states to implement the vaccination drive against LSD.</w:t>
      </w:r>
    </w:p>
    <w:p w:rsidR="00CD2056" w:rsidRDefault="00CD2056" w:rsidP="00CD2056">
      <w:pPr>
        <w:spacing w:after="160" w:line="240" w:lineRule="auto"/>
        <w:jc w:val="both"/>
        <w:rPr>
          <w:rFonts w:ascii="Bookman Old Style" w:eastAsia="Times New Roman" w:hAnsi="Bookman Old Style" w:cs="Calibri"/>
          <w:color w:val="000000" w:themeColor="text1"/>
          <w:sz w:val="24"/>
          <w:szCs w:val="24"/>
        </w:rPr>
      </w:pPr>
    </w:p>
    <w:p w:rsidR="00CD2056" w:rsidRDefault="00CD2056" w:rsidP="00CD2056">
      <w:pPr>
        <w:spacing w:after="160" w:line="240" w:lineRule="auto"/>
        <w:jc w:val="both"/>
        <w:rPr>
          <w:rFonts w:ascii="Bookman Old Style" w:eastAsia="Times New Roman" w:hAnsi="Bookman Old Style" w:cs="Calibri"/>
          <w:color w:val="000000" w:themeColor="text1"/>
          <w:sz w:val="24"/>
          <w:szCs w:val="24"/>
        </w:rPr>
      </w:pPr>
    </w:p>
    <w:p w:rsidR="00CD2056" w:rsidRDefault="00CD2056" w:rsidP="00CD2056">
      <w:pPr>
        <w:spacing w:after="160" w:line="240" w:lineRule="auto"/>
        <w:jc w:val="both"/>
        <w:rPr>
          <w:rFonts w:ascii="Bookman Old Style" w:eastAsia="Times New Roman" w:hAnsi="Bookman Old Style" w:cs="Calibri"/>
          <w:color w:val="000000" w:themeColor="text1"/>
          <w:sz w:val="24"/>
          <w:szCs w:val="24"/>
        </w:rPr>
      </w:pPr>
    </w:p>
    <w:p w:rsidR="00D26364" w:rsidRDefault="00D26364" w:rsidP="00CD2056">
      <w:pPr>
        <w:spacing w:after="160" w:line="240" w:lineRule="auto"/>
        <w:jc w:val="both"/>
        <w:rPr>
          <w:rFonts w:ascii="Bookman Old Style" w:eastAsia="Times New Roman" w:hAnsi="Bookman Old Style" w:cs="Calibri"/>
          <w:color w:val="000000" w:themeColor="text1"/>
          <w:sz w:val="24"/>
          <w:szCs w:val="24"/>
        </w:rPr>
      </w:pPr>
    </w:p>
    <w:p w:rsidR="00D26364" w:rsidRPr="00603A3F" w:rsidRDefault="00D26364" w:rsidP="00CD2056">
      <w:pPr>
        <w:spacing w:after="160" w:line="240" w:lineRule="auto"/>
        <w:jc w:val="both"/>
        <w:rPr>
          <w:rFonts w:ascii="Bookman Old Style" w:eastAsia="Times New Roman" w:hAnsi="Bookman Old Style" w:cs="Calibri"/>
          <w:color w:val="000000" w:themeColor="text1"/>
          <w:sz w:val="24"/>
          <w:szCs w:val="24"/>
        </w:rPr>
      </w:pPr>
    </w:p>
    <w:p w:rsidR="006D0F21" w:rsidRPr="00603A3F" w:rsidRDefault="006D0F21" w:rsidP="00C61240">
      <w:pPr>
        <w:numPr>
          <w:ilvl w:val="0"/>
          <w:numId w:val="26"/>
        </w:numPr>
        <w:spacing w:before="100" w:beforeAutospacing="1" w:after="100" w:afterAutospacing="1" w:line="240" w:lineRule="auto"/>
        <w:rPr>
          <w:rFonts w:ascii="Bookman Old Style" w:eastAsia="Times New Roman" w:hAnsi="Bookman Old Style" w:cs="Times New Roman"/>
          <w:color w:val="000000" w:themeColor="text1"/>
          <w:sz w:val="24"/>
          <w:szCs w:val="24"/>
        </w:rPr>
      </w:pPr>
      <w:r w:rsidRPr="00603A3F">
        <w:rPr>
          <w:rFonts w:ascii="Bookman Old Style" w:eastAsia="Times New Roman" w:hAnsi="Bookman Old Style" w:cs="Times New Roman"/>
          <w:b/>
          <w:bCs/>
          <w:color w:val="000000" w:themeColor="text1"/>
          <w:sz w:val="24"/>
          <w:szCs w:val="24"/>
          <w:u w:val="single"/>
        </w:rPr>
        <w:lastRenderedPageBreak/>
        <w:t>Physical Progress under NADCP component of LHDCP</w:t>
      </w:r>
    </w:p>
    <w:p w:rsidR="006D0F21" w:rsidRPr="00603A3F" w:rsidRDefault="006D0F21" w:rsidP="00C61240">
      <w:pPr>
        <w:pStyle w:val="ListParagraph"/>
        <w:numPr>
          <w:ilvl w:val="0"/>
          <w:numId w:val="27"/>
        </w:numPr>
        <w:tabs>
          <w:tab w:val="clear" w:pos="1080"/>
          <w:tab w:val="num" w:pos="1418"/>
        </w:tabs>
        <w:spacing w:before="100" w:beforeAutospacing="1" w:after="100" w:afterAutospacing="1" w:line="240" w:lineRule="auto"/>
        <w:ind w:left="1560" w:hanging="426"/>
        <w:rPr>
          <w:rFonts w:ascii="Bookman Old Style" w:eastAsia="Times New Roman" w:hAnsi="Bookman Old Style" w:cs="Times New Roman"/>
          <w:color w:val="000000" w:themeColor="text1"/>
          <w:sz w:val="24"/>
          <w:szCs w:val="24"/>
        </w:rPr>
      </w:pPr>
      <w:r w:rsidRPr="00603A3F">
        <w:rPr>
          <w:rFonts w:ascii="Bookman Old Style" w:eastAsia="Times New Roman" w:hAnsi="Bookman Old Style" w:cs="Times New Roman"/>
          <w:b/>
          <w:bCs/>
          <w:color w:val="000000" w:themeColor="text1"/>
          <w:sz w:val="24"/>
          <w:szCs w:val="24"/>
        </w:rPr>
        <w:t>NADCP- FMD</w:t>
      </w:r>
    </w:p>
    <w:p w:rsidR="006D0F21" w:rsidRPr="00603A3F" w:rsidRDefault="006D0F21" w:rsidP="00C61240">
      <w:pPr>
        <w:numPr>
          <w:ilvl w:val="0"/>
          <w:numId w:val="34"/>
        </w:numPr>
        <w:spacing w:after="160" w:line="240" w:lineRule="auto"/>
        <w:jc w:val="both"/>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 xml:space="preserve">DAHD has supplied total 25.05 crore FMD vaccine doses to 35 States and UTs for completion of round III FMD vaccination. Among which 24.23 Crore vaccination has been reported by State. </w:t>
      </w:r>
    </w:p>
    <w:p w:rsidR="006D0F21" w:rsidRPr="00603A3F" w:rsidRDefault="006D0F21" w:rsidP="00C61240">
      <w:pPr>
        <w:numPr>
          <w:ilvl w:val="0"/>
          <w:numId w:val="34"/>
        </w:numPr>
        <w:spacing w:after="160" w:line="240" w:lineRule="auto"/>
        <w:jc w:val="both"/>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 xml:space="preserve">Till date 25.71 crore vaccine doses have been supplied to 35 States and UTs for FMD vaccination round IV. Among which 21.56 Crore vaccination has been recorded till date. </w:t>
      </w:r>
    </w:p>
    <w:p w:rsidR="006D0F21" w:rsidRPr="00603A3F" w:rsidRDefault="006D0F21" w:rsidP="00C61240">
      <w:pPr>
        <w:numPr>
          <w:ilvl w:val="0"/>
          <w:numId w:val="34"/>
        </w:numPr>
        <w:spacing w:after="160" w:line="240" w:lineRule="auto"/>
        <w:jc w:val="both"/>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Till date total 18.49 crore (Including Haryana) vaccine doses have been supplied to 24 States and UTs for FMD round V. Among which 5.63 Crore vaccination done so far.</w:t>
      </w:r>
    </w:p>
    <w:p w:rsidR="006D0F21" w:rsidRPr="00603A3F" w:rsidRDefault="006D0F21" w:rsidP="00C61240">
      <w:pPr>
        <w:numPr>
          <w:ilvl w:val="0"/>
          <w:numId w:val="34"/>
        </w:numPr>
        <w:spacing w:after="160" w:line="240" w:lineRule="auto"/>
        <w:jc w:val="both"/>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Till date total 2.47 crore (Including Haryana) vaccine doses have been supplied to 2 states State for FMD round VI</w:t>
      </w:r>
      <w:proofErr w:type="gramStart"/>
      <w:r w:rsidRPr="00603A3F">
        <w:rPr>
          <w:rFonts w:ascii="Bookman Old Style" w:eastAsia="Times New Roman" w:hAnsi="Bookman Old Style" w:cs="Calibri"/>
          <w:color w:val="000000" w:themeColor="text1"/>
          <w:sz w:val="24"/>
          <w:szCs w:val="24"/>
        </w:rPr>
        <w:t>. .</w:t>
      </w:r>
      <w:proofErr w:type="gramEnd"/>
      <w:r w:rsidRPr="00603A3F">
        <w:rPr>
          <w:rFonts w:ascii="Bookman Old Style" w:eastAsia="Times New Roman" w:hAnsi="Bookman Old Style" w:cs="Calibri"/>
          <w:color w:val="000000" w:themeColor="text1"/>
          <w:sz w:val="24"/>
          <w:szCs w:val="24"/>
        </w:rPr>
        <w:t xml:space="preserve"> Among which 0.86 Crore vaccination done so far.</w:t>
      </w:r>
    </w:p>
    <w:p w:rsidR="006D0F21" w:rsidRPr="00603A3F" w:rsidRDefault="006D0F21" w:rsidP="00C61240">
      <w:pPr>
        <w:numPr>
          <w:ilvl w:val="1"/>
          <w:numId w:val="28"/>
        </w:numPr>
        <w:spacing w:after="160" w:line="240" w:lineRule="auto"/>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b/>
          <w:bCs/>
          <w:color w:val="000000" w:themeColor="text1"/>
          <w:sz w:val="24"/>
          <w:szCs w:val="24"/>
        </w:rPr>
        <w:t xml:space="preserve">NADCP-Brucellosis </w:t>
      </w:r>
    </w:p>
    <w:p w:rsidR="006D0F21" w:rsidRPr="00603A3F" w:rsidRDefault="006D0F21" w:rsidP="006D0F21">
      <w:pPr>
        <w:spacing w:after="0" w:line="360" w:lineRule="auto"/>
        <w:ind w:left="720" w:firstLine="720"/>
        <w:jc w:val="both"/>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b/>
          <w:bCs/>
          <w:color w:val="000000" w:themeColor="text1"/>
          <w:sz w:val="24"/>
          <w:szCs w:val="24"/>
          <w:u w:val="single"/>
        </w:rPr>
        <w:t xml:space="preserve">Summary of progress on vaccination against Brucellosis </w:t>
      </w:r>
    </w:p>
    <w:p w:rsidR="006D0F21" w:rsidRPr="00603A3F" w:rsidRDefault="006D0F21" w:rsidP="00C61240">
      <w:pPr>
        <w:numPr>
          <w:ilvl w:val="2"/>
          <w:numId w:val="29"/>
        </w:numPr>
        <w:spacing w:after="160" w:line="240" w:lineRule="auto"/>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Total Vaccines Supplied to States: 5.43 Crore</w:t>
      </w:r>
    </w:p>
    <w:p w:rsidR="006D0F21" w:rsidRPr="00603A3F" w:rsidRDefault="006D0F21" w:rsidP="00C61240">
      <w:pPr>
        <w:numPr>
          <w:ilvl w:val="2"/>
          <w:numId w:val="29"/>
        </w:numPr>
        <w:spacing w:after="160" w:line="240" w:lineRule="auto"/>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Total 4.24 Crore Brucellosis vaccination done so far.</w:t>
      </w:r>
    </w:p>
    <w:p w:rsidR="006D0F21" w:rsidRPr="00603A3F" w:rsidRDefault="006D0F21" w:rsidP="00C61240">
      <w:pPr>
        <w:numPr>
          <w:ilvl w:val="2"/>
          <w:numId w:val="30"/>
        </w:numPr>
        <w:spacing w:after="160" w:line="240" w:lineRule="auto"/>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b/>
          <w:bCs/>
          <w:color w:val="000000" w:themeColor="text1"/>
          <w:sz w:val="24"/>
          <w:szCs w:val="24"/>
        </w:rPr>
        <w:t xml:space="preserve">PPR – EP </w:t>
      </w:r>
    </w:p>
    <w:p w:rsidR="006D0F21" w:rsidRPr="00603A3F" w:rsidRDefault="006D0F21" w:rsidP="006D0F21">
      <w:pPr>
        <w:spacing w:after="0"/>
        <w:ind w:left="720" w:firstLine="720"/>
        <w:jc w:val="both"/>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b/>
          <w:bCs/>
          <w:color w:val="000000" w:themeColor="text1"/>
          <w:sz w:val="24"/>
          <w:szCs w:val="24"/>
          <w:u w:val="single"/>
        </w:rPr>
        <w:t xml:space="preserve">Summary of progress on vaccination against PPR – EP: </w:t>
      </w:r>
    </w:p>
    <w:p w:rsidR="006D0F21" w:rsidRPr="00603A3F" w:rsidRDefault="006D0F21" w:rsidP="00C61240">
      <w:pPr>
        <w:numPr>
          <w:ilvl w:val="2"/>
          <w:numId w:val="31"/>
        </w:numPr>
        <w:spacing w:after="160" w:line="240" w:lineRule="auto"/>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Vaccines Supplied for Round 1: 18.67 Crore doses to 31 States and UTs. Total 15.22 Crore PPR vaccination done so far.</w:t>
      </w:r>
    </w:p>
    <w:p w:rsidR="006D0F21" w:rsidRPr="00603A3F" w:rsidRDefault="006D0F21" w:rsidP="00C61240">
      <w:pPr>
        <w:numPr>
          <w:ilvl w:val="2"/>
          <w:numId w:val="31"/>
        </w:numPr>
        <w:spacing w:after="160" w:line="240" w:lineRule="auto"/>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Vaccines Supplied for Round 2: 13.18 Crore doses to 21 States. Total 2.22 Crores PPR vaccination done so far.</w:t>
      </w:r>
    </w:p>
    <w:p w:rsidR="006D0F21" w:rsidRPr="00603A3F" w:rsidRDefault="006D0F21" w:rsidP="00C61240">
      <w:pPr>
        <w:numPr>
          <w:ilvl w:val="2"/>
          <w:numId w:val="31"/>
        </w:numPr>
        <w:spacing w:after="160" w:line="240" w:lineRule="auto"/>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Cumulative total 17.44 Crore vaccination done so far in both rounds.</w:t>
      </w:r>
    </w:p>
    <w:p w:rsidR="006D0F21" w:rsidRPr="00603A3F" w:rsidRDefault="006D0F21" w:rsidP="006D0F21">
      <w:pPr>
        <w:spacing w:line="240" w:lineRule="auto"/>
        <w:rPr>
          <w:rFonts w:ascii="Bookman Old Style" w:eastAsia="Times New Roman" w:hAnsi="Bookman Old Style" w:cs="Calibri"/>
          <w:color w:val="000000" w:themeColor="text1"/>
          <w:sz w:val="24"/>
          <w:szCs w:val="24"/>
        </w:rPr>
      </w:pPr>
    </w:p>
    <w:p w:rsidR="006D0F21" w:rsidRPr="00603A3F" w:rsidRDefault="006D0F21" w:rsidP="00C61240">
      <w:pPr>
        <w:numPr>
          <w:ilvl w:val="2"/>
          <w:numId w:val="32"/>
        </w:numPr>
        <w:spacing w:after="160" w:line="240" w:lineRule="auto"/>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b/>
          <w:bCs/>
          <w:color w:val="000000" w:themeColor="text1"/>
          <w:sz w:val="24"/>
          <w:szCs w:val="24"/>
        </w:rPr>
        <w:t xml:space="preserve">CSF – CP  </w:t>
      </w:r>
    </w:p>
    <w:p w:rsidR="006D0F21" w:rsidRPr="00603A3F" w:rsidRDefault="006D0F21" w:rsidP="006D0F21">
      <w:pPr>
        <w:spacing w:after="0"/>
        <w:ind w:left="720" w:firstLine="720"/>
        <w:jc w:val="both"/>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b/>
          <w:bCs/>
          <w:color w:val="000000" w:themeColor="text1"/>
          <w:sz w:val="24"/>
          <w:szCs w:val="24"/>
          <w:u w:val="single"/>
        </w:rPr>
        <w:t xml:space="preserve">Summary of progress on vaccination against CSF – CP: </w:t>
      </w:r>
    </w:p>
    <w:p w:rsidR="006D0F21" w:rsidRPr="00603A3F" w:rsidRDefault="006D0F21" w:rsidP="00C61240">
      <w:pPr>
        <w:numPr>
          <w:ilvl w:val="2"/>
          <w:numId w:val="33"/>
        </w:numPr>
        <w:spacing w:after="160" w:line="240" w:lineRule="auto"/>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Vaccines Supplied for Round 1: 69.60 Lakh doses to 28 States and UTs. Total 49.05 Lakh CSF vaccination done so far.</w:t>
      </w:r>
    </w:p>
    <w:p w:rsidR="006D0F21" w:rsidRPr="00603A3F" w:rsidRDefault="006D0F21" w:rsidP="00C61240">
      <w:pPr>
        <w:numPr>
          <w:ilvl w:val="2"/>
          <w:numId w:val="33"/>
        </w:numPr>
        <w:spacing w:after="160" w:line="240" w:lineRule="auto"/>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lastRenderedPageBreak/>
        <w:t>Vaccines Supplied for Round 2: 47.78 Lakh doses to 18 States. Total 10.86 Lakh CSF vaccination done so far.</w:t>
      </w:r>
    </w:p>
    <w:p w:rsidR="006D0F21" w:rsidRPr="00603A3F" w:rsidRDefault="006D0F21" w:rsidP="00C61240">
      <w:pPr>
        <w:numPr>
          <w:ilvl w:val="2"/>
          <w:numId w:val="33"/>
        </w:numPr>
        <w:spacing w:after="160" w:line="240" w:lineRule="auto"/>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 xml:space="preserve">Cumulative total 59.91 Lakh vaccination done so far in both rounds. </w:t>
      </w:r>
    </w:p>
    <w:p w:rsidR="006D0F21" w:rsidRPr="00603A3F" w:rsidRDefault="006D0F21" w:rsidP="00C60ED4">
      <w:pPr>
        <w:ind w:firstLine="720"/>
        <w:jc w:val="both"/>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b/>
          <w:bCs/>
          <w:color w:val="000000" w:themeColor="text1"/>
          <w:sz w:val="24"/>
          <w:szCs w:val="24"/>
        </w:rPr>
        <w:t>Mobile Veterinary Units (MVUs):</w:t>
      </w:r>
      <w:r w:rsidRPr="00603A3F">
        <w:rPr>
          <w:rFonts w:ascii="Bookman Old Style" w:eastAsia="Times New Roman" w:hAnsi="Bookman Old Style" w:cs="Calibri"/>
          <w:color w:val="000000" w:themeColor="text1"/>
          <w:sz w:val="24"/>
          <w:szCs w:val="24"/>
        </w:rPr>
        <w:t xml:space="preserve"> The Department has provided funds for MVUs to the 33 States/UTs with the aim to provide veterinary services at the farmers' doorsteps. The farmers need not to bring animals from far, instead on call the veterinarians will visit the farmers. This may bring a revolution of Veterinary Services Pan India. MVUs out of which Total 4016 Nos. of MVUs are operational in 28 states.</w:t>
      </w:r>
    </w:p>
    <w:p w:rsidR="006D0F21" w:rsidRPr="00603A3F" w:rsidRDefault="006D0F21" w:rsidP="00C61240">
      <w:pPr>
        <w:jc w:val="both"/>
        <w:rPr>
          <w:rFonts w:ascii="Bookman Old Style" w:eastAsia="Times New Roman" w:hAnsi="Bookman Old Style" w:cs="Calibri"/>
          <w:color w:val="000000" w:themeColor="text1"/>
          <w:sz w:val="24"/>
          <w:szCs w:val="24"/>
        </w:rPr>
      </w:pPr>
      <w:bookmarkStart w:id="2" w:name="_GoBack"/>
      <w:bookmarkEnd w:id="2"/>
      <w:r w:rsidRPr="00603A3F">
        <w:rPr>
          <w:rFonts w:ascii="Bookman Old Style" w:eastAsia="Times New Roman" w:hAnsi="Bookman Old Style" w:cs="Calibri"/>
          <w:b/>
          <w:bCs/>
          <w:color w:val="000000" w:themeColor="text1"/>
          <w:sz w:val="24"/>
          <w:szCs w:val="24"/>
        </w:rPr>
        <w:t xml:space="preserve">The States with good performance and State with poor performance may also be mentioned (wherever applicable): </w:t>
      </w:r>
    </w:p>
    <w:p w:rsidR="006D0F21" w:rsidRPr="00603A3F" w:rsidRDefault="006D0F21" w:rsidP="006D0F21">
      <w:pPr>
        <w:spacing w:after="0"/>
        <w:ind w:left="360"/>
        <w:jc w:val="both"/>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 </w:t>
      </w:r>
    </w:p>
    <w:p w:rsidR="006D0F21" w:rsidRPr="00603A3F" w:rsidRDefault="006D0F21" w:rsidP="006D0F21">
      <w:pPr>
        <w:spacing w:after="0"/>
        <w:ind w:left="360"/>
        <w:jc w:val="both"/>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In the ongoing FMD round IV vaccination is completed in 24 States/UTs, i.e., Karnataka, Kerala, Tamil Nadu, Chandigarh, Goa, Andhra Pradesh, Delhi, Gujarat, Maharashtra, Jammu and Kashmir, Uttarakhand, Ladakh, Lakshadweep, Telangana, Odisha, Himachal Pradesh, Puducherry, Tripura, Andaman &amp; Nicobar Islands, West Bengal, Uttar Pradesh, Madhya Pradesh, Haryana and Punjab and going on in 7 States/UTs</w:t>
      </w:r>
      <w:r w:rsidRPr="00603A3F">
        <w:rPr>
          <w:rFonts w:ascii="Bookman Old Style" w:eastAsia="Times New Roman" w:hAnsi="Bookman Old Style" w:cs="Calibri"/>
          <w:b/>
          <w:bCs/>
          <w:color w:val="000000" w:themeColor="text1"/>
          <w:sz w:val="24"/>
          <w:szCs w:val="24"/>
        </w:rPr>
        <w:t xml:space="preserve">, </w:t>
      </w:r>
      <w:r w:rsidRPr="00603A3F">
        <w:rPr>
          <w:rFonts w:ascii="Bookman Old Style" w:eastAsia="Times New Roman" w:hAnsi="Bookman Old Style" w:cs="Calibri"/>
          <w:color w:val="000000" w:themeColor="text1"/>
          <w:sz w:val="24"/>
          <w:szCs w:val="24"/>
        </w:rPr>
        <w:t xml:space="preserve">i.e., Assam, Chhattisgarh, Jharkhand, Manipur, Nagaland, Sikkim, and Rajasthan </w:t>
      </w:r>
    </w:p>
    <w:p w:rsidR="006D0F21" w:rsidRPr="00603A3F" w:rsidRDefault="006D0F21" w:rsidP="006D0F21">
      <w:pPr>
        <w:spacing w:after="0"/>
        <w:ind w:left="360"/>
        <w:jc w:val="both"/>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b/>
          <w:bCs/>
          <w:color w:val="000000" w:themeColor="text1"/>
          <w:sz w:val="24"/>
          <w:szCs w:val="24"/>
        </w:rPr>
        <w:t> </w:t>
      </w:r>
    </w:p>
    <w:p w:rsidR="006D0F21" w:rsidRPr="00603A3F" w:rsidRDefault="006D0F21" w:rsidP="006D0F21">
      <w:pPr>
        <w:ind w:left="360"/>
        <w:jc w:val="both"/>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In the ongoing FMD round V, vaccination completed in Karnataka, Andhra Pradesh, Haryana, Goa &amp; Tamil Nadu and ongoing in Maharashtra, Kerala, Delhi, Puducherry</w:t>
      </w:r>
      <w:r w:rsidR="0070636D">
        <w:rPr>
          <w:rFonts w:ascii="Bookman Old Style" w:eastAsia="Times New Roman" w:hAnsi="Bookman Old Style" w:cs="Calibri"/>
          <w:color w:val="000000" w:themeColor="text1"/>
          <w:sz w:val="24"/>
          <w:szCs w:val="24"/>
        </w:rPr>
        <w:t>, Telangana</w:t>
      </w:r>
      <w:r w:rsidRPr="00603A3F">
        <w:rPr>
          <w:rFonts w:ascii="Bookman Old Style" w:eastAsia="Times New Roman" w:hAnsi="Bookman Old Style" w:cs="Calibri"/>
          <w:color w:val="000000" w:themeColor="text1"/>
          <w:sz w:val="24"/>
          <w:szCs w:val="24"/>
        </w:rPr>
        <w:t>, Punjab and Uttarakhand.</w:t>
      </w:r>
    </w:p>
    <w:p w:rsidR="006D0F21" w:rsidRPr="00603A3F" w:rsidRDefault="006D0F21" w:rsidP="006D0F21">
      <w:pPr>
        <w:spacing w:after="0" w:line="240" w:lineRule="auto"/>
        <w:jc w:val="center"/>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-xxx- </w:t>
      </w:r>
    </w:p>
    <w:p w:rsidR="006D0F21" w:rsidRPr="00603A3F" w:rsidRDefault="006D0F21" w:rsidP="006D0F21">
      <w:pPr>
        <w:spacing w:line="256" w:lineRule="auto"/>
        <w:rPr>
          <w:rFonts w:ascii="Bookman Old Style" w:eastAsia="Times New Roman" w:hAnsi="Bookman Old Style" w:cs="Calibri"/>
          <w:color w:val="000000" w:themeColor="text1"/>
          <w:sz w:val="24"/>
          <w:szCs w:val="24"/>
        </w:rPr>
      </w:pPr>
      <w:r w:rsidRPr="00603A3F">
        <w:rPr>
          <w:rFonts w:ascii="Bookman Old Style" w:eastAsia="Times New Roman" w:hAnsi="Bookman Old Style" w:cs="Calibri"/>
          <w:color w:val="000000" w:themeColor="text1"/>
          <w:sz w:val="24"/>
          <w:szCs w:val="24"/>
        </w:rPr>
        <w:t> </w:t>
      </w:r>
    </w:p>
    <w:p w:rsidR="006D0F21" w:rsidRPr="00603A3F" w:rsidRDefault="006D0F21" w:rsidP="006D0F21">
      <w:pPr>
        <w:rPr>
          <w:rFonts w:ascii="Bookman Old Style" w:hAnsi="Bookman Old Style"/>
          <w:color w:val="000000" w:themeColor="text1"/>
          <w:sz w:val="24"/>
          <w:szCs w:val="24"/>
        </w:rPr>
      </w:pPr>
    </w:p>
    <w:p w:rsidR="00705206" w:rsidRPr="00603A3F" w:rsidRDefault="00705206" w:rsidP="009566DA">
      <w:pPr>
        <w:pStyle w:val="ListParagraph"/>
        <w:ind w:left="360"/>
        <w:jc w:val="both"/>
        <w:rPr>
          <w:rFonts w:ascii="Bookman Old Style" w:hAnsi="Bookman Old Style" w:cs="Arial"/>
          <w:b/>
          <w:bCs/>
          <w:color w:val="000000" w:themeColor="text1"/>
          <w:sz w:val="24"/>
          <w:szCs w:val="24"/>
        </w:rPr>
      </w:pPr>
    </w:p>
    <w:p w:rsidR="00431FE1" w:rsidRPr="00603A3F" w:rsidRDefault="00886317" w:rsidP="00431FE1">
      <w:pPr>
        <w:pStyle w:val="ListParagraph"/>
        <w:ind w:left="360"/>
        <w:jc w:val="both"/>
        <w:rPr>
          <w:rFonts w:ascii="Bookman Old Style" w:hAnsi="Bookman Old Style" w:cs="Arial"/>
          <w:color w:val="000000" w:themeColor="text1"/>
          <w:sz w:val="24"/>
          <w:szCs w:val="24"/>
          <w:lang w:bidi="ar-SA"/>
        </w:rPr>
      </w:pPr>
      <w:r w:rsidRPr="00603A3F">
        <w:rPr>
          <w:rFonts w:ascii="Bookman Old Style" w:hAnsi="Bookman Old Style" w:cs="Arial"/>
          <w:color w:val="000000" w:themeColor="text1"/>
          <w:sz w:val="24"/>
          <w:szCs w:val="24"/>
          <w:lang w:bidi="ar-SA"/>
        </w:rPr>
        <w:t xml:space="preserve"> </w:t>
      </w:r>
      <w:r w:rsidR="00431FE1" w:rsidRPr="00603A3F">
        <w:rPr>
          <w:rFonts w:ascii="Bookman Old Style" w:hAnsi="Bookman Old Style" w:cs="Arial"/>
          <w:color w:val="000000" w:themeColor="text1"/>
          <w:sz w:val="24"/>
          <w:szCs w:val="24"/>
          <w:lang w:bidi="ar-SA"/>
        </w:rPr>
        <w:tab/>
      </w:r>
      <w:r w:rsidR="00431FE1" w:rsidRPr="00603A3F">
        <w:rPr>
          <w:rFonts w:ascii="Bookman Old Style" w:hAnsi="Bookman Old Style" w:cs="Arial"/>
          <w:color w:val="000000" w:themeColor="text1"/>
          <w:sz w:val="24"/>
          <w:szCs w:val="24"/>
          <w:lang w:bidi="ar-SA"/>
        </w:rPr>
        <w:tab/>
      </w:r>
      <w:r w:rsidR="00431FE1" w:rsidRPr="00603A3F">
        <w:rPr>
          <w:rFonts w:ascii="Bookman Old Style" w:hAnsi="Bookman Old Style" w:cs="Arial"/>
          <w:color w:val="000000" w:themeColor="text1"/>
          <w:sz w:val="24"/>
          <w:szCs w:val="24"/>
          <w:lang w:bidi="ar-SA"/>
        </w:rPr>
        <w:tab/>
      </w:r>
      <w:r w:rsidR="00431FE1" w:rsidRPr="00603A3F">
        <w:rPr>
          <w:rFonts w:ascii="Bookman Old Style" w:hAnsi="Bookman Old Style" w:cs="Arial"/>
          <w:color w:val="000000" w:themeColor="text1"/>
          <w:sz w:val="24"/>
          <w:szCs w:val="24"/>
          <w:lang w:bidi="ar-SA"/>
        </w:rPr>
        <w:tab/>
      </w:r>
      <w:r w:rsidR="00431FE1" w:rsidRPr="00603A3F">
        <w:rPr>
          <w:rFonts w:ascii="Bookman Old Style" w:hAnsi="Bookman Old Style" w:cs="Arial"/>
          <w:color w:val="000000" w:themeColor="text1"/>
          <w:sz w:val="24"/>
          <w:szCs w:val="24"/>
          <w:lang w:bidi="ar-SA"/>
        </w:rPr>
        <w:tab/>
      </w:r>
      <w:r w:rsidR="00431FE1" w:rsidRPr="00603A3F">
        <w:rPr>
          <w:rFonts w:ascii="Bookman Old Style" w:hAnsi="Bookman Old Style" w:cs="Arial"/>
          <w:color w:val="000000" w:themeColor="text1"/>
          <w:sz w:val="24"/>
          <w:szCs w:val="24"/>
          <w:lang w:bidi="ar-SA"/>
        </w:rPr>
        <w:tab/>
      </w:r>
    </w:p>
    <w:p w:rsidR="00E02805" w:rsidRPr="00603A3F" w:rsidRDefault="00E02805" w:rsidP="009B3742">
      <w:pPr>
        <w:pStyle w:val="ListParagraph"/>
        <w:ind w:left="4680" w:firstLine="360"/>
        <w:jc w:val="both"/>
        <w:rPr>
          <w:rFonts w:ascii="Bookman Old Style" w:hAnsi="Bookman Old Style" w:cs="Arial"/>
          <w:color w:val="000000" w:themeColor="text1"/>
          <w:sz w:val="24"/>
          <w:szCs w:val="24"/>
          <w:lang w:bidi="ar-SA"/>
        </w:rPr>
      </w:pPr>
    </w:p>
    <w:sectPr w:rsidR="00E02805" w:rsidRPr="00603A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A2E7EDE"/>
    <w:lvl w:ilvl="0">
      <w:start w:val="1"/>
      <w:numFmt w:val="lowerLetter"/>
      <w:lvlText w:val="(%1)"/>
      <w:lvlJc w:val="left"/>
      <w:pPr>
        <w:ind w:left="1080" w:hanging="360"/>
      </w:pPr>
      <w:rPr>
        <w:color w:val="000000" w:themeColor="text1"/>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2E12B78"/>
    <w:multiLevelType w:val="multilevel"/>
    <w:tmpl w:val="B13E463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3E14559"/>
    <w:multiLevelType w:val="multilevel"/>
    <w:tmpl w:val="5A307736"/>
    <w:lvl w:ilvl="0">
      <w:start w:val="2"/>
      <w:numFmt w:val="lowerLetter"/>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9D5318F"/>
    <w:multiLevelType w:val="hybridMultilevel"/>
    <w:tmpl w:val="FBF44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8968B5"/>
    <w:multiLevelType w:val="multilevel"/>
    <w:tmpl w:val="47EA6404"/>
    <w:lvl w:ilvl="0">
      <w:start w:val="2"/>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212C5C7E"/>
    <w:multiLevelType w:val="multilevel"/>
    <w:tmpl w:val="4BFEB39E"/>
    <w:lvl w:ilvl="0">
      <w:start w:val="2"/>
      <w:numFmt w:val="lowerLetter"/>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1515692"/>
    <w:multiLevelType w:val="hybridMultilevel"/>
    <w:tmpl w:val="AF3AB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92409BB"/>
    <w:multiLevelType w:val="multilevel"/>
    <w:tmpl w:val="2786897C"/>
    <w:lvl w:ilvl="0">
      <w:start w:val="2"/>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2CE61DEB"/>
    <w:multiLevelType w:val="multilevel"/>
    <w:tmpl w:val="E272B31A"/>
    <w:lvl w:ilvl="0">
      <w:start w:val="1"/>
      <w:numFmt w:val="bullet"/>
      <w:lvlText w:val=""/>
      <w:lvlJc w:val="left"/>
      <w:pPr>
        <w:tabs>
          <w:tab w:val="num" w:pos="1800"/>
        </w:tabs>
        <w:ind w:left="1800" w:hanging="360"/>
      </w:pPr>
      <w:rPr>
        <w:rFonts w:ascii="Wingdings" w:hAnsi="Wingdings" w:hint="default"/>
      </w:rPr>
    </w:lvl>
    <w:lvl w:ilvl="1">
      <w:start w:val="2"/>
      <w:numFmt w:val="lowerLetter"/>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9" w15:restartNumberingAfterBreak="0">
    <w:nsid w:val="2E78774C"/>
    <w:multiLevelType w:val="multilevel"/>
    <w:tmpl w:val="FA72B076"/>
    <w:lvl w:ilvl="0">
      <w:start w:val="1"/>
      <w:numFmt w:val="lowerLetter"/>
      <w:lvlText w:val="%1."/>
      <w:lvlJc w:val="left"/>
      <w:pPr>
        <w:tabs>
          <w:tab w:val="num" w:pos="1080"/>
        </w:tabs>
        <w:ind w:left="1080" w:hanging="360"/>
      </w:pPr>
    </w:lvl>
    <w:lvl w:ilvl="1">
      <w:start w:val="2"/>
      <w:numFmt w:val="lowerLetter"/>
      <w:lvlText w:val="%2."/>
      <w:lvlJc w:val="left"/>
      <w:pPr>
        <w:tabs>
          <w:tab w:val="num" w:pos="1800"/>
        </w:tabs>
        <w:ind w:left="1800" w:hanging="360"/>
      </w:p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0" w15:restartNumberingAfterBreak="0">
    <w:nsid w:val="2EE9592B"/>
    <w:multiLevelType w:val="hybridMultilevel"/>
    <w:tmpl w:val="33967A8C"/>
    <w:lvl w:ilvl="0" w:tplc="AA50477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C42AAF"/>
    <w:multiLevelType w:val="multilevel"/>
    <w:tmpl w:val="498CFE72"/>
    <w:lvl w:ilvl="0">
      <w:start w:val="2"/>
      <w:numFmt w:val="lowerLetter"/>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53F60B9"/>
    <w:multiLevelType w:val="multilevel"/>
    <w:tmpl w:val="E44E43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393C617F"/>
    <w:multiLevelType w:val="multilevel"/>
    <w:tmpl w:val="286E91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EF8721E"/>
    <w:multiLevelType w:val="multilevel"/>
    <w:tmpl w:val="79C600E8"/>
    <w:lvl w:ilvl="0">
      <w:start w:val="2"/>
      <w:numFmt w:val="lowerLetter"/>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4"/>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1D43298"/>
    <w:multiLevelType w:val="multilevel"/>
    <w:tmpl w:val="6FDE2A8A"/>
    <w:lvl w:ilvl="0">
      <w:start w:val="2"/>
      <w:numFmt w:val="lowerLetter"/>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552145F"/>
    <w:multiLevelType w:val="hybridMultilevel"/>
    <w:tmpl w:val="77DE0E2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643323A"/>
    <w:multiLevelType w:val="hybridMultilevel"/>
    <w:tmpl w:val="45C8937E"/>
    <w:lvl w:ilvl="0" w:tplc="4009001B">
      <w:start w:val="1"/>
      <w:numFmt w:val="low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8" w15:restartNumberingAfterBreak="0">
    <w:nsid w:val="49BB57DB"/>
    <w:multiLevelType w:val="hybridMultilevel"/>
    <w:tmpl w:val="27CAB626"/>
    <w:lvl w:ilvl="0" w:tplc="545EEB44">
      <w:start w:val="1"/>
      <w:numFmt w:val="lowerLetter"/>
      <w:lvlText w:val="%1."/>
      <w:lvlJc w:val="right"/>
      <w:pPr>
        <w:ind w:left="927" w:hanging="360"/>
      </w:pPr>
      <w:rPr>
        <w:rFonts w:ascii="Bookman Old Style" w:eastAsiaTheme="minorHAnsi" w:hAnsi="Bookman Old Style" w:cstheme="minorHAnsi"/>
      </w:rPr>
    </w:lvl>
    <w:lvl w:ilvl="1" w:tplc="40090019" w:tentative="1">
      <w:start w:val="1"/>
      <w:numFmt w:val="lowerLetter"/>
      <w:lvlText w:val="%2."/>
      <w:lvlJc w:val="left"/>
      <w:pPr>
        <w:ind w:left="2460" w:hanging="360"/>
      </w:pPr>
    </w:lvl>
    <w:lvl w:ilvl="2" w:tplc="4009001B" w:tentative="1">
      <w:start w:val="1"/>
      <w:numFmt w:val="lowerRoman"/>
      <w:lvlText w:val="%3."/>
      <w:lvlJc w:val="right"/>
      <w:pPr>
        <w:ind w:left="3180" w:hanging="180"/>
      </w:pPr>
    </w:lvl>
    <w:lvl w:ilvl="3" w:tplc="4009000F" w:tentative="1">
      <w:start w:val="1"/>
      <w:numFmt w:val="decimal"/>
      <w:lvlText w:val="%4."/>
      <w:lvlJc w:val="left"/>
      <w:pPr>
        <w:ind w:left="3900" w:hanging="360"/>
      </w:pPr>
    </w:lvl>
    <w:lvl w:ilvl="4" w:tplc="40090019" w:tentative="1">
      <w:start w:val="1"/>
      <w:numFmt w:val="lowerLetter"/>
      <w:lvlText w:val="%5."/>
      <w:lvlJc w:val="left"/>
      <w:pPr>
        <w:ind w:left="4620" w:hanging="360"/>
      </w:pPr>
    </w:lvl>
    <w:lvl w:ilvl="5" w:tplc="4009001B" w:tentative="1">
      <w:start w:val="1"/>
      <w:numFmt w:val="lowerRoman"/>
      <w:lvlText w:val="%6."/>
      <w:lvlJc w:val="right"/>
      <w:pPr>
        <w:ind w:left="5340" w:hanging="180"/>
      </w:pPr>
    </w:lvl>
    <w:lvl w:ilvl="6" w:tplc="4009000F" w:tentative="1">
      <w:start w:val="1"/>
      <w:numFmt w:val="decimal"/>
      <w:lvlText w:val="%7."/>
      <w:lvlJc w:val="left"/>
      <w:pPr>
        <w:ind w:left="6060" w:hanging="360"/>
      </w:pPr>
    </w:lvl>
    <w:lvl w:ilvl="7" w:tplc="40090019" w:tentative="1">
      <w:start w:val="1"/>
      <w:numFmt w:val="lowerLetter"/>
      <w:lvlText w:val="%8."/>
      <w:lvlJc w:val="left"/>
      <w:pPr>
        <w:ind w:left="6780" w:hanging="360"/>
      </w:pPr>
    </w:lvl>
    <w:lvl w:ilvl="8" w:tplc="4009001B" w:tentative="1">
      <w:start w:val="1"/>
      <w:numFmt w:val="lowerRoman"/>
      <w:lvlText w:val="%9."/>
      <w:lvlJc w:val="right"/>
      <w:pPr>
        <w:ind w:left="7500" w:hanging="180"/>
      </w:pPr>
    </w:lvl>
  </w:abstractNum>
  <w:abstractNum w:abstractNumId="19" w15:restartNumberingAfterBreak="0">
    <w:nsid w:val="4EC069B7"/>
    <w:multiLevelType w:val="multilevel"/>
    <w:tmpl w:val="B12678AC"/>
    <w:lvl w:ilvl="0">
      <w:start w:val="2"/>
      <w:numFmt w:val="lowerLetter"/>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3"/>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6386EA1"/>
    <w:multiLevelType w:val="hybridMultilevel"/>
    <w:tmpl w:val="E28EF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7006BB7"/>
    <w:multiLevelType w:val="hybridMultilevel"/>
    <w:tmpl w:val="59708BE4"/>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22" w15:restartNumberingAfterBreak="0">
    <w:nsid w:val="59BD6269"/>
    <w:multiLevelType w:val="hybridMultilevel"/>
    <w:tmpl w:val="867CBC64"/>
    <w:lvl w:ilvl="0" w:tplc="E4344C6A">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CD735B"/>
    <w:multiLevelType w:val="multilevel"/>
    <w:tmpl w:val="62548EC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5D2226DB"/>
    <w:multiLevelType w:val="multilevel"/>
    <w:tmpl w:val="C032CF18"/>
    <w:lvl w:ilvl="0">
      <w:start w:val="2"/>
      <w:numFmt w:val="lowerLetter"/>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E9D7C59"/>
    <w:multiLevelType w:val="multilevel"/>
    <w:tmpl w:val="5F0CAA52"/>
    <w:lvl w:ilvl="0">
      <w:start w:val="2"/>
      <w:numFmt w:val="lowerLetter"/>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1427DFC"/>
    <w:multiLevelType w:val="hybridMultilevel"/>
    <w:tmpl w:val="C040F4B4"/>
    <w:lvl w:ilvl="0" w:tplc="6004E03C">
      <w:start w:val="1"/>
      <w:numFmt w:val="upperRoman"/>
      <w:lvlText w:val="%1."/>
      <w:lvlJc w:val="left"/>
      <w:pPr>
        <w:ind w:left="1196" w:hanging="360"/>
      </w:pPr>
      <w:rPr>
        <w:color w:val="auto"/>
      </w:rPr>
    </w:lvl>
    <w:lvl w:ilvl="1" w:tplc="04090019">
      <w:start w:val="1"/>
      <w:numFmt w:val="lowerLetter"/>
      <w:lvlText w:val="%2."/>
      <w:lvlJc w:val="left"/>
      <w:pPr>
        <w:ind w:left="1916" w:hanging="360"/>
      </w:pPr>
    </w:lvl>
    <w:lvl w:ilvl="2" w:tplc="0409001B">
      <w:start w:val="1"/>
      <w:numFmt w:val="lowerRoman"/>
      <w:lvlText w:val="%3."/>
      <w:lvlJc w:val="right"/>
      <w:pPr>
        <w:ind w:left="2636" w:hanging="180"/>
      </w:pPr>
    </w:lvl>
    <w:lvl w:ilvl="3" w:tplc="0409000F">
      <w:start w:val="1"/>
      <w:numFmt w:val="decimal"/>
      <w:lvlText w:val="%4."/>
      <w:lvlJc w:val="left"/>
      <w:pPr>
        <w:ind w:left="3356" w:hanging="360"/>
      </w:pPr>
    </w:lvl>
    <w:lvl w:ilvl="4" w:tplc="04090019">
      <w:start w:val="1"/>
      <w:numFmt w:val="lowerLetter"/>
      <w:lvlText w:val="%5."/>
      <w:lvlJc w:val="left"/>
      <w:pPr>
        <w:ind w:left="4076" w:hanging="360"/>
      </w:pPr>
    </w:lvl>
    <w:lvl w:ilvl="5" w:tplc="0409001B">
      <w:start w:val="1"/>
      <w:numFmt w:val="lowerRoman"/>
      <w:lvlText w:val="%6."/>
      <w:lvlJc w:val="right"/>
      <w:pPr>
        <w:ind w:left="4796" w:hanging="180"/>
      </w:pPr>
    </w:lvl>
    <w:lvl w:ilvl="6" w:tplc="0409000F">
      <w:start w:val="1"/>
      <w:numFmt w:val="decimal"/>
      <w:lvlText w:val="%7."/>
      <w:lvlJc w:val="left"/>
      <w:pPr>
        <w:ind w:left="5516" w:hanging="360"/>
      </w:pPr>
    </w:lvl>
    <w:lvl w:ilvl="7" w:tplc="04090019">
      <w:start w:val="1"/>
      <w:numFmt w:val="lowerLetter"/>
      <w:lvlText w:val="%8."/>
      <w:lvlJc w:val="left"/>
      <w:pPr>
        <w:ind w:left="6236" w:hanging="360"/>
      </w:pPr>
    </w:lvl>
    <w:lvl w:ilvl="8" w:tplc="0409001B">
      <w:start w:val="1"/>
      <w:numFmt w:val="lowerRoman"/>
      <w:lvlText w:val="%9."/>
      <w:lvlJc w:val="right"/>
      <w:pPr>
        <w:ind w:left="6956" w:hanging="180"/>
      </w:pPr>
    </w:lvl>
  </w:abstractNum>
  <w:abstractNum w:abstractNumId="27" w15:restartNumberingAfterBreak="0">
    <w:nsid w:val="657E5FC8"/>
    <w:multiLevelType w:val="multilevel"/>
    <w:tmpl w:val="7346B00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91632BE"/>
    <w:multiLevelType w:val="hybridMultilevel"/>
    <w:tmpl w:val="3DF08D12"/>
    <w:lvl w:ilvl="0" w:tplc="4558C6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69719B"/>
    <w:multiLevelType w:val="hybridMultilevel"/>
    <w:tmpl w:val="35E03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F3635E5"/>
    <w:multiLevelType w:val="multilevel"/>
    <w:tmpl w:val="C55E25C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1" w15:restartNumberingAfterBreak="0">
    <w:nsid w:val="76D774AF"/>
    <w:multiLevelType w:val="hybridMultilevel"/>
    <w:tmpl w:val="3FB20E0A"/>
    <w:lvl w:ilvl="0" w:tplc="04090017">
      <w:start w:val="1"/>
      <w:numFmt w:val="lowerLetter"/>
      <w:lvlText w:val="%1)"/>
      <w:lvlJc w:val="left"/>
      <w:pPr>
        <w:ind w:left="1556" w:hanging="360"/>
      </w:pPr>
    </w:lvl>
    <w:lvl w:ilvl="1" w:tplc="04090019">
      <w:start w:val="1"/>
      <w:numFmt w:val="lowerLetter"/>
      <w:lvlText w:val="%2."/>
      <w:lvlJc w:val="left"/>
      <w:pPr>
        <w:ind w:left="2276" w:hanging="360"/>
      </w:pPr>
    </w:lvl>
    <w:lvl w:ilvl="2" w:tplc="0409001B">
      <w:start w:val="1"/>
      <w:numFmt w:val="lowerRoman"/>
      <w:lvlText w:val="%3."/>
      <w:lvlJc w:val="right"/>
      <w:pPr>
        <w:ind w:left="2996" w:hanging="180"/>
      </w:pPr>
    </w:lvl>
    <w:lvl w:ilvl="3" w:tplc="0409000F">
      <w:start w:val="1"/>
      <w:numFmt w:val="decimal"/>
      <w:lvlText w:val="%4."/>
      <w:lvlJc w:val="left"/>
      <w:pPr>
        <w:ind w:left="3716" w:hanging="360"/>
      </w:pPr>
    </w:lvl>
    <w:lvl w:ilvl="4" w:tplc="04090019">
      <w:start w:val="1"/>
      <w:numFmt w:val="lowerLetter"/>
      <w:lvlText w:val="%5."/>
      <w:lvlJc w:val="left"/>
      <w:pPr>
        <w:ind w:left="4436" w:hanging="360"/>
      </w:pPr>
    </w:lvl>
    <w:lvl w:ilvl="5" w:tplc="0409001B">
      <w:start w:val="1"/>
      <w:numFmt w:val="lowerRoman"/>
      <w:lvlText w:val="%6."/>
      <w:lvlJc w:val="right"/>
      <w:pPr>
        <w:ind w:left="5156" w:hanging="180"/>
      </w:pPr>
    </w:lvl>
    <w:lvl w:ilvl="6" w:tplc="0409000F">
      <w:start w:val="1"/>
      <w:numFmt w:val="decimal"/>
      <w:lvlText w:val="%7."/>
      <w:lvlJc w:val="left"/>
      <w:pPr>
        <w:ind w:left="5876" w:hanging="360"/>
      </w:pPr>
    </w:lvl>
    <w:lvl w:ilvl="7" w:tplc="04090019">
      <w:start w:val="1"/>
      <w:numFmt w:val="lowerLetter"/>
      <w:lvlText w:val="%8."/>
      <w:lvlJc w:val="left"/>
      <w:pPr>
        <w:ind w:left="6596" w:hanging="360"/>
      </w:pPr>
    </w:lvl>
    <w:lvl w:ilvl="8" w:tplc="0409001B">
      <w:start w:val="1"/>
      <w:numFmt w:val="lowerRoman"/>
      <w:lvlText w:val="%9."/>
      <w:lvlJc w:val="right"/>
      <w:pPr>
        <w:ind w:left="7316" w:hanging="180"/>
      </w:pPr>
    </w:lvl>
  </w:abstractNum>
  <w:abstractNum w:abstractNumId="32" w15:restartNumberingAfterBreak="0">
    <w:nsid w:val="7A531594"/>
    <w:multiLevelType w:val="multilevel"/>
    <w:tmpl w:val="271CD058"/>
    <w:lvl w:ilvl="0">
      <w:start w:val="2"/>
      <w:numFmt w:val="lowerLetter"/>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2"/>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F7F128A"/>
    <w:multiLevelType w:val="multilevel"/>
    <w:tmpl w:val="D0FC0464"/>
    <w:lvl w:ilvl="0">
      <w:start w:val="2"/>
      <w:numFmt w:val="lowerLetter"/>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3"/>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6"/>
  </w:num>
  <w:num w:numId="6">
    <w:abstractNumId w:val="3"/>
  </w:num>
  <w:num w:numId="7">
    <w:abstractNumId w:val="17"/>
  </w:num>
  <w:num w:numId="8">
    <w:abstractNumId w:val="16"/>
  </w:num>
  <w:num w:numId="9">
    <w:abstractNumId w:val="20"/>
  </w:num>
  <w:num w:numId="10">
    <w:abstractNumId w:val="21"/>
  </w:num>
  <w:num w:numId="11">
    <w:abstractNumId w:val="30"/>
  </w:num>
  <w:num w:numId="12">
    <w:abstractNumId w:val="10"/>
  </w:num>
  <w:num w:numId="13">
    <w:abstractNumId w:val="28"/>
  </w:num>
  <w:num w:numId="14">
    <w:abstractNumId w:val="22"/>
  </w:num>
  <w:num w:numId="15">
    <w:abstractNumId w:val="18"/>
  </w:num>
  <w:num w:numId="16">
    <w:abstractNumId w:val="27"/>
  </w:num>
  <w:num w:numId="17">
    <w:abstractNumId w:val="7"/>
  </w:num>
  <w:num w:numId="18">
    <w:abstractNumId w:val="12"/>
  </w:num>
  <w:num w:numId="19">
    <w:abstractNumId w:val="13"/>
  </w:num>
  <w:num w:numId="20">
    <w:abstractNumId w:val="23"/>
  </w:num>
  <w:num w:numId="21">
    <w:abstractNumId w:val="1"/>
  </w:num>
  <w:num w:numId="22">
    <w:abstractNumId w:val="2"/>
  </w:num>
  <w:num w:numId="23">
    <w:abstractNumId w:val="19"/>
  </w:num>
  <w:num w:numId="24">
    <w:abstractNumId w:val="24"/>
  </w:num>
  <w:num w:numId="25">
    <w:abstractNumId w:val="15"/>
  </w:num>
  <w:num w:numId="26">
    <w:abstractNumId w:val="4"/>
  </w:num>
  <w:num w:numId="27">
    <w:abstractNumId w:val="9"/>
  </w:num>
  <w:num w:numId="28">
    <w:abstractNumId w:val="32"/>
  </w:num>
  <w:num w:numId="29">
    <w:abstractNumId w:val="11"/>
  </w:num>
  <w:num w:numId="30">
    <w:abstractNumId w:val="33"/>
  </w:num>
  <w:num w:numId="31">
    <w:abstractNumId w:val="25"/>
  </w:num>
  <w:num w:numId="32">
    <w:abstractNumId w:val="14"/>
  </w:num>
  <w:num w:numId="33">
    <w:abstractNumId w:val="5"/>
  </w:num>
  <w:num w:numId="34">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2AE"/>
    <w:rsid w:val="000030A9"/>
    <w:rsid w:val="000057B4"/>
    <w:rsid w:val="0001404D"/>
    <w:rsid w:val="000258C0"/>
    <w:rsid w:val="000270F8"/>
    <w:rsid w:val="00053C39"/>
    <w:rsid w:val="0005793C"/>
    <w:rsid w:val="0008299D"/>
    <w:rsid w:val="00095CE6"/>
    <w:rsid w:val="000A11BE"/>
    <w:rsid w:val="000A3CF0"/>
    <w:rsid w:val="000A6B72"/>
    <w:rsid w:val="000A7BD7"/>
    <w:rsid w:val="000B5338"/>
    <w:rsid w:val="000B7EDC"/>
    <w:rsid w:val="000E0C03"/>
    <w:rsid w:val="000F5029"/>
    <w:rsid w:val="00110AD8"/>
    <w:rsid w:val="00113FB5"/>
    <w:rsid w:val="00120061"/>
    <w:rsid w:val="00127375"/>
    <w:rsid w:val="00131669"/>
    <w:rsid w:val="0013780A"/>
    <w:rsid w:val="00153904"/>
    <w:rsid w:val="0017569B"/>
    <w:rsid w:val="00196D3C"/>
    <w:rsid w:val="001A42CB"/>
    <w:rsid w:val="001A59BD"/>
    <w:rsid w:val="001A613D"/>
    <w:rsid w:val="001C463B"/>
    <w:rsid w:val="001D0401"/>
    <w:rsid w:val="001E448B"/>
    <w:rsid w:val="001E680B"/>
    <w:rsid w:val="001F1F07"/>
    <w:rsid w:val="00202F8A"/>
    <w:rsid w:val="00204AD7"/>
    <w:rsid w:val="00205AC3"/>
    <w:rsid w:val="00211F24"/>
    <w:rsid w:val="002142AE"/>
    <w:rsid w:val="00240143"/>
    <w:rsid w:val="0024184A"/>
    <w:rsid w:val="00261ABF"/>
    <w:rsid w:val="00266A86"/>
    <w:rsid w:val="002758CA"/>
    <w:rsid w:val="002979CA"/>
    <w:rsid w:val="002B05AE"/>
    <w:rsid w:val="002B2B57"/>
    <w:rsid w:val="002B7C93"/>
    <w:rsid w:val="002C29B9"/>
    <w:rsid w:val="002C36EB"/>
    <w:rsid w:val="002C3D2E"/>
    <w:rsid w:val="002D3F28"/>
    <w:rsid w:val="002D63EA"/>
    <w:rsid w:val="00300D0B"/>
    <w:rsid w:val="00305E49"/>
    <w:rsid w:val="00306507"/>
    <w:rsid w:val="00306E04"/>
    <w:rsid w:val="003419CE"/>
    <w:rsid w:val="00345A02"/>
    <w:rsid w:val="00347B6E"/>
    <w:rsid w:val="00347F06"/>
    <w:rsid w:val="003567C2"/>
    <w:rsid w:val="003620C8"/>
    <w:rsid w:val="00365C2D"/>
    <w:rsid w:val="00381FE1"/>
    <w:rsid w:val="00383007"/>
    <w:rsid w:val="003A77C3"/>
    <w:rsid w:val="003C2E67"/>
    <w:rsid w:val="003D2A37"/>
    <w:rsid w:val="003D5315"/>
    <w:rsid w:val="003E0C99"/>
    <w:rsid w:val="003E1E98"/>
    <w:rsid w:val="003F0EF4"/>
    <w:rsid w:val="0040359C"/>
    <w:rsid w:val="00404AC0"/>
    <w:rsid w:val="004063D4"/>
    <w:rsid w:val="00431FE1"/>
    <w:rsid w:val="00432CC9"/>
    <w:rsid w:val="0043529F"/>
    <w:rsid w:val="0044696D"/>
    <w:rsid w:val="00451082"/>
    <w:rsid w:val="00471D24"/>
    <w:rsid w:val="0047752D"/>
    <w:rsid w:val="004914BE"/>
    <w:rsid w:val="004A5388"/>
    <w:rsid w:val="004C0B68"/>
    <w:rsid w:val="004D3AF2"/>
    <w:rsid w:val="004E5711"/>
    <w:rsid w:val="004F3593"/>
    <w:rsid w:val="005079C1"/>
    <w:rsid w:val="00534B13"/>
    <w:rsid w:val="00536B1C"/>
    <w:rsid w:val="00536E6A"/>
    <w:rsid w:val="005474C9"/>
    <w:rsid w:val="00552DC1"/>
    <w:rsid w:val="00554ACA"/>
    <w:rsid w:val="005661A0"/>
    <w:rsid w:val="0057679E"/>
    <w:rsid w:val="0058114E"/>
    <w:rsid w:val="00593E62"/>
    <w:rsid w:val="005A1D30"/>
    <w:rsid w:val="005A528F"/>
    <w:rsid w:val="005B27C6"/>
    <w:rsid w:val="005B412C"/>
    <w:rsid w:val="005B43AC"/>
    <w:rsid w:val="005B75A9"/>
    <w:rsid w:val="005D0426"/>
    <w:rsid w:val="005D784D"/>
    <w:rsid w:val="005E0D0D"/>
    <w:rsid w:val="005E5BB7"/>
    <w:rsid w:val="005F5659"/>
    <w:rsid w:val="005F7169"/>
    <w:rsid w:val="00603A3F"/>
    <w:rsid w:val="006209CB"/>
    <w:rsid w:val="0062153B"/>
    <w:rsid w:val="00637997"/>
    <w:rsid w:val="00641433"/>
    <w:rsid w:val="00647C6D"/>
    <w:rsid w:val="00655677"/>
    <w:rsid w:val="00662BD1"/>
    <w:rsid w:val="00667F11"/>
    <w:rsid w:val="00670FBD"/>
    <w:rsid w:val="0067501E"/>
    <w:rsid w:val="00681E69"/>
    <w:rsid w:val="00690714"/>
    <w:rsid w:val="006A1CCC"/>
    <w:rsid w:val="006C02CA"/>
    <w:rsid w:val="006D0F21"/>
    <w:rsid w:val="006F1187"/>
    <w:rsid w:val="00705206"/>
    <w:rsid w:val="0070636D"/>
    <w:rsid w:val="007169A5"/>
    <w:rsid w:val="0072606E"/>
    <w:rsid w:val="0073374A"/>
    <w:rsid w:val="007404A3"/>
    <w:rsid w:val="0074536C"/>
    <w:rsid w:val="00751FF5"/>
    <w:rsid w:val="007536E9"/>
    <w:rsid w:val="00753BD5"/>
    <w:rsid w:val="0075540B"/>
    <w:rsid w:val="0076066D"/>
    <w:rsid w:val="007658B1"/>
    <w:rsid w:val="007660D2"/>
    <w:rsid w:val="00776118"/>
    <w:rsid w:val="007A20D7"/>
    <w:rsid w:val="007A3C38"/>
    <w:rsid w:val="007A6B23"/>
    <w:rsid w:val="007B66A7"/>
    <w:rsid w:val="007B6F10"/>
    <w:rsid w:val="007C7EE6"/>
    <w:rsid w:val="007D3742"/>
    <w:rsid w:val="007E559D"/>
    <w:rsid w:val="008126E9"/>
    <w:rsid w:val="00817C12"/>
    <w:rsid w:val="00820590"/>
    <w:rsid w:val="008226B4"/>
    <w:rsid w:val="0083200A"/>
    <w:rsid w:val="00833CA2"/>
    <w:rsid w:val="0083684D"/>
    <w:rsid w:val="008519B9"/>
    <w:rsid w:val="008578C0"/>
    <w:rsid w:val="00884BDF"/>
    <w:rsid w:val="00886317"/>
    <w:rsid w:val="008916E2"/>
    <w:rsid w:val="00891DE7"/>
    <w:rsid w:val="008933DA"/>
    <w:rsid w:val="008A542B"/>
    <w:rsid w:val="008B32B6"/>
    <w:rsid w:val="008E6418"/>
    <w:rsid w:val="009000AA"/>
    <w:rsid w:val="00902DA6"/>
    <w:rsid w:val="0090480A"/>
    <w:rsid w:val="0090515E"/>
    <w:rsid w:val="00910AF4"/>
    <w:rsid w:val="00914AE6"/>
    <w:rsid w:val="00921D11"/>
    <w:rsid w:val="00950550"/>
    <w:rsid w:val="009566DA"/>
    <w:rsid w:val="009656C9"/>
    <w:rsid w:val="009660F7"/>
    <w:rsid w:val="00972C20"/>
    <w:rsid w:val="009944A0"/>
    <w:rsid w:val="009961B6"/>
    <w:rsid w:val="009A307C"/>
    <w:rsid w:val="009A4C88"/>
    <w:rsid w:val="009A6DC5"/>
    <w:rsid w:val="009B3742"/>
    <w:rsid w:val="009B5BF4"/>
    <w:rsid w:val="009C0E00"/>
    <w:rsid w:val="009C2994"/>
    <w:rsid w:val="009C2D3D"/>
    <w:rsid w:val="009D148B"/>
    <w:rsid w:val="009D1F94"/>
    <w:rsid w:val="009E3CCE"/>
    <w:rsid w:val="009E7650"/>
    <w:rsid w:val="009F1E18"/>
    <w:rsid w:val="009F568D"/>
    <w:rsid w:val="009F5716"/>
    <w:rsid w:val="00A12998"/>
    <w:rsid w:val="00A25BC0"/>
    <w:rsid w:val="00A51354"/>
    <w:rsid w:val="00A524A9"/>
    <w:rsid w:val="00A527B2"/>
    <w:rsid w:val="00A676D4"/>
    <w:rsid w:val="00A761E4"/>
    <w:rsid w:val="00A83FD2"/>
    <w:rsid w:val="00A862FA"/>
    <w:rsid w:val="00A97357"/>
    <w:rsid w:val="00AB19CC"/>
    <w:rsid w:val="00AB3176"/>
    <w:rsid w:val="00AB34CF"/>
    <w:rsid w:val="00AD7AE1"/>
    <w:rsid w:val="00AE320C"/>
    <w:rsid w:val="00AE686C"/>
    <w:rsid w:val="00AF5766"/>
    <w:rsid w:val="00AF7D96"/>
    <w:rsid w:val="00B05453"/>
    <w:rsid w:val="00B12DFA"/>
    <w:rsid w:val="00B14361"/>
    <w:rsid w:val="00B24C75"/>
    <w:rsid w:val="00B3248C"/>
    <w:rsid w:val="00B36898"/>
    <w:rsid w:val="00B54028"/>
    <w:rsid w:val="00B55051"/>
    <w:rsid w:val="00B5525C"/>
    <w:rsid w:val="00B627F1"/>
    <w:rsid w:val="00B67A1B"/>
    <w:rsid w:val="00B854FC"/>
    <w:rsid w:val="00B929F1"/>
    <w:rsid w:val="00BC14DB"/>
    <w:rsid w:val="00BC1602"/>
    <w:rsid w:val="00BD3178"/>
    <w:rsid w:val="00BD78EA"/>
    <w:rsid w:val="00BE28A0"/>
    <w:rsid w:val="00BE312C"/>
    <w:rsid w:val="00BE4A5A"/>
    <w:rsid w:val="00BF3872"/>
    <w:rsid w:val="00C061E7"/>
    <w:rsid w:val="00C10181"/>
    <w:rsid w:val="00C1583C"/>
    <w:rsid w:val="00C34FE5"/>
    <w:rsid w:val="00C3793C"/>
    <w:rsid w:val="00C424A5"/>
    <w:rsid w:val="00C46416"/>
    <w:rsid w:val="00C51D89"/>
    <w:rsid w:val="00C552E4"/>
    <w:rsid w:val="00C555F9"/>
    <w:rsid w:val="00C60ED4"/>
    <w:rsid w:val="00C61240"/>
    <w:rsid w:val="00C815A0"/>
    <w:rsid w:val="00C942CB"/>
    <w:rsid w:val="00C9740B"/>
    <w:rsid w:val="00CA2D94"/>
    <w:rsid w:val="00CA4330"/>
    <w:rsid w:val="00CB0E4C"/>
    <w:rsid w:val="00CB76AA"/>
    <w:rsid w:val="00CD2056"/>
    <w:rsid w:val="00CD3A85"/>
    <w:rsid w:val="00CE339C"/>
    <w:rsid w:val="00CE4193"/>
    <w:rsid w:val="00D0701C"/>
    <w:rsid w:val="00D10D93"/>
    <w:rsid w:val="00D13736"/>
    <w:rsid w:val="00D26364"/>
    <w:rsid w:val="00D3190F"/>
    <w:rsid w:val="00D33F85"/>
    <w:rsid w:val="00D35C14"/>
    <w:rsid w:val="00D55EE9"/>
    <w:rsid w:val="00D61A08"/>
    <w:rsid w:val="00D62BBD"/>
    <w:rsid w:val="00D6472B"/>
    <w:rsid w:val="00D73AEF"/>
    <w:rsid w:val="00D85A3E"/>
    <w:rsid w:val="00D92117"/>
    <w:rsid w:val="00D96757"/>
    <w:rsid w:val="00DC5155"/>
    <w:rsid w:val="00DD70D8"/>
    <w:rsid w:val="00DE0CF3"/>
    <w:rsid w:val="00E02805"/>
    <w:rsid w:val="00E11F5C"/>
    <w:rsid w:val="00E23179"/>
    <w:rsid w:val="00E50440"/>
    <w:rsid w:val="00E53DEF"/>
    <w:rsid w:val="00E57533"/>
    <w:rsid w:val="00E60618"/>
    <w:rsid w:val="00E723B9"/>
    <w:rsid w:val="00E9676C"/>
    <w:rsid w:val="00EB3F34"/>
    <w:rsid w:val="00EC55DE"/>
    <w:rsid w:val="00EC72A4"/>
    <w:rsid w:val="00EC74FF"/>
    <w:rsid w:val="00ED52AE"/>
    <w:rsid w:val="00F10FBC"/>
    <w:rsid w:val="00F152E0"/>
    <w:rsid w:val="00F23247"/>
    <w:rsid w:val="00F25C18"/>
    <w:rsid w:val="00F3595C"/>
    <w:rsid w:val="00F62241"/>
    <w:rsid w:val="00F63799"/>
    <w:rsid w:val="00F73FC4"/>
    <w:rsid w:val="00F9031D"/>
    <w:rsid w:val="00FB1A4B"/>
    <w:rsid w:val="00FB592A"/>
    <w:rsid w:val="00FC24E2"/>
    <w:rsid w:val="00FC7FC5"/>
    <w:rsid w:val="00FD3718"/>
    <w:rsid w:val="00FE66F0"/>
    <w:rsid w:val="00FF11FE"/>
    <w:rsid w:val="00FF51C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1F1E"/>
  <w15:chartTrackingRefBased/>
  <w15:docId w15:val="{F3C79755-3D2A-49CB-9D4D-423EDE8C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AE6"/>
    <w:pPr>
      <w:spacing w:after="200" w:line="276" w:lineRule="auto"/>
    </w:pPr>
    <w:rPr>
      <w:rFonts w:eastAsiaTheme="minorEastAsia" w:cs="Mangal"/>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1.1.1_List Paragraph Char,List_Paragraph Char,Multilevel para_II Char,List Paragraph1 Char,List Paragraph 1.1.1 Char,List Paragraph11 Char,List Paragraph2 Char,Citation List Char,List Paragraph Char Char Char,Bullet 1 Char,Ha Char"/>
    <w:link w:val="ListParagraph"/>
    <w:uiPriority w:val="34"/>
    <w:qFormat/>
    <w:locked/>
    <w:rsid w:val="00914AE6"/>
    <w:rPr>
      <w:szCs w:val="20"/>
      <w:lang w:val="en-IN" w:bidi="hi-IN"/>
    </w:rPr>
  </w:style>
  <w:style w:type="paragraph" w:styleId="ListParagraph">
    <w:name w:val="List Paragraph"/>
    <w:aliases w:val="1.1.1_List Paragraph,List_Paragraph,Multilevel para_II,List Paragraph1,List Paragraph 1.1.1,List Paragraph11,List Paragraph2,Citation List,List Paragraph Char Char,Bullet 1,Use Case List Paragraph,Graphic,Table of contents numbered,Ha,A1"/>
    <w:basedOn w:val="Normal"/>
    <w:link w:val="ListParagraphChar"/>
    <w:uiPriority w:val="34"/>
    <w:qFormat/>
    <w:rsid w:val="00914AE6"/>
    <w:pPr>
      <w:ind w:left="720"/>
      <w:contextualSpacing/>
    </w:pPr>
    <w:rPr>
      <w:rFonts w:eastAsiaTheme="minorHAnsi" w:cstheme="minorBidi"/>
      <w:lang w:val="en-IN"/>
    </w:rPr>
  </w:style>
  <w:style w:type="paragraph" w:customStyle="1" w:styleId="Default">
    <w:name w:val="Default"/>
    <w:rsid w:val="00914AE6"/>
    <w:pPr>
      <w:autoSpaceDE w:val="0"/>
      <w:autoSpaceDN w:val="0"/>
      <w:adjustRightInd w:val="0"/>
      <w:spacing w:after="0" w:line="240" w:lineRule="auto"/>
    </w:pPr>
    <w:rPr>
      <w:rFonts w:ascii="Book Antiqua" w:hAnsi="Book Antiqua" w:cs="Book Antiqua"/>
      <w:color w:val="000000"/>
      <w:sz w:val="24"/>
      <w:szCs w:val="24"/>
      <w:lang w:bidi="hi-IN"/>
    </w:rPr>
  </w:style>
  <w:style w:type="table" w:customStyle="1" w:styleId="TableGridLight1">
    <w:name w:val="Table Grid Light1"/>
    <w:basedOn w:val="TableNormal"/>
    <w:uiPriority w:val="40"/>
    <w:rsid w:val="00914AE6"/>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914AE6"/>
    <w:rPr>
      <w:b/>
      <w:bCs/>
    </w:rPr>
  </w:style>
  <w:style w:type="table" w:styleId="TableGrid">
    <w:name w:val="Table Grid"/>
    <w:basedOn w:val="TableNormal"/>
    <w:uiPriority w:val="39"/>
    <w:rsid w:val="00886317"/>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26B4"/>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8226B4"/>
    <w:rPr>
      <w:rFonts w:ascii="Segoe UI" w:eastAsiaTheme="minorEastAsia" w:hAnsi="Segoe UI" w:cs="Mangal"/>
      <w:sz w:val="18"/>
      <w:szCs w:val="16"/>
      <w:lang w:bidi="hi-IN"/>
    </w:rPr>
  </w:style>
  <w:style w:type="character" w:customStyle="1" w:styleId="ui-provider">
    <w:name w:val="ui-provider"/>
    <w:basedOn w:val="DefaultParagraphFont"/>
    <w:rsid w:val="00884BDF"/>
  </w:style>
  <w:style w:type="character" w:styleId="Hyperlink">
    <w:name w:val="Hyperlink"/>
    <w:basedOn w:val="DefaultParagraphFont"/>
    <w:uiPriority w:val="99"/>
    <w:unhideWhenUsed/>
    <w:rsid w:val="009E3CCE"/>
    <w:rPr>
      <w:color w:val="0563C1" w:themeColor="hyperlink"/>
      <w:u w:val="single"/>
    </w:rPr>
  </w:style>
  <w:style w:type="paragraph" w:customStyle="1" w:styleId="Normal1">
    <w:name w:val="Normal1"/>
    <w:rsid w:val="009A4C88"/>
    <w:pPr>
      <w:spacing w:after="200" w:line="276" w:lineRule="auto"/>
    </w:pPr>
    <w:rPr>
      <w:rFonts w:ascii="Calibri" w:eastAsia="Calibri" w:hAnsi="Calibri" w:cs="Calibri"/>
      <w:lang w:bidi="hi-IN"/>
    </w:rPr>
  </w:style>
  <w:style w:type="paragraph" w:styleId="NormalWeb">
    <w:name w:val="Normal (Web)"/>
    <w:basedOn w:val="Normal"/>
    <w:uiPriority w:val="99"/>
    <w:unhideWhenUsed/>
    <w:rsid w:val="009A4C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file-note-para">
    <w:name w:val="efile-note-para"/>
    <w:basedOn w:val="Normal"/>
    <w:rsid w:val="009A4C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40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rgsk.edu@ni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17</Pages>
  <Words>3965</Words>
  <Characters>22606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ASO GC</cp:lastModifiedBy>
  <cp:revision>166</cp:revision>
  <cp:lastPrinted>2024-08-16T10:36:00Z</cp:lastPrinted>
  <dcterms:created xsi:type="dcterms:W3CDTF">2024-06-18T12:33:00Z</dcterms:created>
  <dcterms:modified xsi:type="dcterms:W3CDTF">2024-11-11T10:02:00Z</dcterms:modified>
</cp:coreProperties>
</file>